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31FF29"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</w:p>
    <w:p w14:paraId="3A63EB87">
      <w:pPr>
        <w:bidi w:val="0"/>
        <w:rPr>
          <w:rFonts w:hint="eastAsia" w:ascii="Times New Roman" w:hAnsi="Times New Roman" w:eastAsia="宋体" w:cs="Times New Roman"/>
          <w:kern w:val="2"/>
          <w:sz w:val="21"/>
          <w:lang w:val="en-US" w:eastAsia="zh-CN" w:bidi="ar-SA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1270</wp:posOffset>
            </wp:positionV>
            <wp:extent cx="7371080" cy="4503420"/>
            <wp:effectExtent l="0" t="0" r="1270" b="11430"/>
            <wp:wrapSquare wrapText="bothSides"/>
            <wp:docPr id="8" name="图片 8" descr="征收公告附件 岷江东风岩航电枢纽工程项目建设用地情况明细表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征收公告附件 岷江东风岩航电枢纽工程项目建设用地情况明细表_页面_1"/>
                    <pic:cNvPicPr>
                      <a:picLocks noChangeAspect="1"/>
                    </pic:cNvPicPr>
                  </pic:nvPicPr>
                  <pic:blipFill>
                    <a:blip r:embed="rId6"/>
                    <a:srcRect t="26856"/>
                    <a:stretch>
                      <a:fillRect/>
                    </a:stretch>
                  </pic:blipFill>
                  <pic:spPr>
                    <a:xfrm>
                      <a:off x="0" y="0"/>
                      <a:ext cx="737108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A9920">
      <w:pPr>
        <w:bidi w:val="0"/>
        <w:rPr>
          <w:rFonts w:hint="eastAsia"/>
          <w:lang w:val="en-US" w:eastAsia="zh-CN"/>
        </w:rPr>
      </w:pPr>
    </w:p>
    <w:p w14:paraId="7D76B103">
      <w:pPr>
        <w:bidi w:val="0"/>
        <w:rPr>
          <w:rFonts w:hint="eastAsia"/>
          <w:lang w:val="en-US" w:eastAsia="zh-CN"/>
        </w:rPr>
      </w:pPr>
    </w:p>
    <w:p w14:paraId="75E36B0A">
      <w:pPr>
        <w:bidi w:val="0"/>
        <w:rPr>
          <w:rFonts w:hint="eastAsia"/>
          <w:lang w:val="en-US" w:eastAsia="zh-CN"/>
        </w:rPr>
      </w:pPr>
    </w:p>
    <w:p w14:paraId="7E4647AA">
      <w:pPr>
        <w:bidi w:val="0"/>
        <w:rPr>
          <w:rFonts w:hint="eastAsia"/>
          <w:lang w:val="en-US" w:eastAsia="zh-CN"/>
        </w:rPr>
      </w:pPr>
    </w:p>
    <w:p w14:paraId="0EB8FDB2">
      <w:pPr>
        <w:bidi w:val="0"/>
        <w:rPr>
          <w:rFonts w:hint="eastAsia"/>
          <w:lang w:val="en-US" w:eastAsia="zh-CN"/>
        </w:rPr>
      </w:pPr>
    </w:p>
    <w:p w14:paraId="3F0999D0">
      <w:pPr>
        <w:bidi w:val="0"/>
        <w:rPr>
          <w:rFonts w:hint="eastAsia"/>
          <w:lang w:val="en-US" w:eastAsia="zh-CN"/>
        </w:rPr>
      </w:pPr>
    </w:p>
    <w:p w14:paraId="327689E9">
      <w:pPr>
        <w:bidi w:val="0"/>
        <w:rPr>
          <w:rFonts w:hint="eastAsia"/>
          <w:lang w:val="en-US" w:eastAsia="zh-CN"/>
        </w:rPr>
      </w:pPr>
    </w:p>
    <w:p w14:paraId="33806D69">
      <w:pPr>
        <w:bidi w:val="0"/>
        <w:rPr>
          <w:rFonts w:hint="eastAsia"/>
          <w:lang w:val="en-US" w:eastAsia="zh-CN"/>
        </w:rPr>
      </w:pPr>
    </w:p>
    <w:p w14:paraId="16EF11D1">
      <w:pPr>
        <w:bidi w:val="0"/>
        <w:rPr>
          <w:rFonts w:hint="eastAsia"/>
          <w:lang w:val="en-US" w:eastAsia="zh-CN"/>
        </w:rPr>
      </w:pPr>
    </w:p>
    <w:p w14:paraId="37F18A49">
      <w:pPr>
        <w:bidi w:val="0"/>
        <w:rPr>
          <w:rFonts w:hint="eastAsia"/>
          <w:lang w:val="en-US" w:eastAsia="zh-CN"/>
        </w:rPr>
      </w:pPr>
    </w:p>
    <w:p w14:paraId="7AB2DDCF">
      <w:pPr>
        <w:bidi w:val="0"/>
        <w:rPr>
          <w:rFonts w:hint="eastAsia"/>
          <w:lang w:val="en-US" w:eastAsia="zh-CN"/>
        </w:rPr>
      </w:pPr>
    </w:p>
    <w:p w14:paraId="7E6F0A51">
      <w:pPr>
        <w:bidi w:val="0"/>
        <w:rPr>
          <w:rFonts w:hint="eastAsia"/>
          <w:lang w:val="en-US" w:eastAsia="zh-CN"/>
        </w:rPr>
      </w:pPr>
    </w:p>
    <w:p w14:paraId="7EF1128A">
      <w:pPr>
        <w:bidi w:val="0"/>
        <w:rPr>
          <w:rFonts w:hint="eastAsia"/>
          <w:lang w:val="en-US" w:eastAsia="zh-CN"/>
        </w:rPr>
      </w:pPr>
    </w:p>
    <w:p w14:paraId="3A6B0E41">
      <w:pPr>
        <w:bidi w:val="0"/>
        <w:rPr>
          <w:rFonts w:hint="eastAsia"/>
          <w:lang w:val="en-US" w:eastAsia="zh-CN"/>
        </w:rPr>
      </w:pPr>
    </w:p>
    <w:p w14:paraId="713604F3">
      <w:pPr>
        <w:bidi w:val="0"/>
        <w:rPr>
          <w:rFonts w:hint="eastAsia"/>
          <w:lang w:val="en-US" w:eastAsia="zh-CN"/>
        </w:rPr>
      </w:pPr>
    </w:p>
    <w:p w14:paraId="2E143114">
      <w:pPr>
        <w:bidi w:val="0"/>
        <w:rPr>
          <w:rFonts w:hint="eastAsia"/>
          <w:lang w:val="en-US" w:eastAsia="zh-CN"/>
        </w:rPr>
      </w:pPr>
    </w:p>
    <w:p w14:paraId="5F31D6E5">
      <w:pPr>
        <w:bidi w:val="0"/>
        <w:rPr>
          <w:rFonts w:hint="eastAsia"/>
          <w:lang w:val="en-US" w:eastAsia="zh-CN"/>
        </w:rPr>
      </w:pPr>
    </w:p>
    <w:p w14:paraId="24D8975F">
      <w:pPr>
        <w:bidi w:val="0"/>
        <w:rPr>
          <w:rFonts w:hint="eastAsia"/>
          <w:lang w:val="en-US" w:eastAsia="zh-CN"/>
        </w:rPr>
      </w:pPr>
    </w:p>
    <w:p w14:paraId="062415EB">
      <w:pPr>
        <w:tabs>
          <w:tab w:val="right" w:pos="13958"/>
        </w:tabs>
        <w:bidi w:val="0"/>
        <w:jc w:val="left"/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pgSz w:w="16838" w:h="11906" w:orient="landscape"/>
          <w:pgMar w:top="1531" w:right="1701" w:bottom="1531" w:left="1134" w:header="851" w:footer="737" w:gutter="0"/>
          <w:pgNumType w:fmt="decimal"/>
          <w:cols w:space="0" w:num="1"/>
          <w:rtlGutter w:val="0"/>
          <w:docGrid w:type="lines" w:linePitch="315" w:charSpace="0"/>
        </w:sectPr>
      </w:pPr>
      <w:r>
        <w:rPr>
          <w:rFonts w:hint="eastAsia"/>
          <w:lang w:val="en-US" w:eastAsia="zh-CN"/>
        </w:rPr>
        <w:tab/>
      </w:r>
    </w:p>
    <w:p w14:paraId="6E7CF9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ind w:left="1440" w:right="920" w:hanging="1440" w:hangingChars="450"/>
        <w:jc w:val="both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lang w:eastAsia="zh-CN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7620</wp:posOffset>
            </wp:positionV>
            <wp:extent cx="7453630" cy="5267960"/>
            <wp:effectExtent l="0" t="0" r="13970" b="8890"/>
            <wp:wrapTight wrapText="bothSides">
              <wp:wrapPolygon>
                <wp:start x="0" y="0"/>
                <wp:lineTo x="0" y="21558"/>
                <wp:lineTo x="21530" y="21558"/>
                <wp:lineTo x="21530" y="0"/>
                <wp:lineTo x="0" y="0"/>
              </wp:wrapPolygon>
            </wp:wrapTight>
            <wp:docPr id="22" name="图片 22" descr="征收公告附件 岷江东风岩航电枢纽工程项目建设用地情况明细表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征收公告附件 岷江东风岩航电枢纽工程项目建设用地情况明细表_页面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</w:rPr>
        <w:t xml:space="preserve"> </w:t>
      </w:r>
    </w:p>
    <w:p w14:paraId="2817D9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ind w:left="1440" w:right="920" w:hanging="1440" w:hangingChars="450"/>
        <w:jc w:val="both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</w:rPr>
      </w:pPr>
    </w:p>
    <w:p w14:paraId="0AA73C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ind w:left="1440" w:right="920" w:hanging="1440" w:hangingChars="450"/>
        <w:jc w:val="both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</w:rPr>
      </w:pPr>
    </w:p>
    <w:p w14:paraId="507F4E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ind w:left="1440" w:right="920" w:hanging="1440" w:hangingChars="450"/>
        <w:jc w:val="both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</w:rPr>
      </w:pPr>
    </w:p>
    <w:p w14:paraId="0A8EF2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ind w:left="0" w:right="0" w:firstLine="0" w:firstLineChars="0"/>
        <w:jc w:val="both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lang w:val="en-US" w:eastAsia="zh-CN"/>
        </w:rPr>
        <w:t xml:space="preserve">               </w:t>
      </w:r>
    </w:p>
    <w:p w14:paraId="3FC9D60E">
      <w:pPr>
        <w:pStyle w:val="2"/>
        <w:rPr>
          <w:rFonts w:hint="eastAsia" w:ascii="仿宋_GB2312" w:hAnsi="宋体" w:eastAsia="仿宋_GB2312" w:cs="宋体"/>
          <w:color w:val="333333"/>
          <w:kern w:val="0"/>
          <w:sz w:val="32"/>
          <w:szCs w:val="32"/>
        </w:rPr>
      </w:pPr>
    </w:p>
    <w:p w14:paraId="46A4A209">
      <w:pPr>
        <w:pStyle w:val="3"/>
        <w:rPr>
          <w:rFonts w:hint="eastAsia" w:ascii="仿宋_GB2312" w:hAnsi="宋体" w:eastAsia="仿宋_GB2312" w:cs="宋体"/>
          <w:color w:val="333333"/>
          <w:kern w:val="0"/>
          <w:sz w:val="32"/>
          <w:szCs w:val="32"/>
        </w:rPr>
      </w:pPr>
    </w:p>
    <w:p w14:paraId="2C085EF6">
      <w:pPr>
        <w:rPr>
          <w:rFonts w:hint="eastAsia" w:ascii="仿宋_GB2312" w:hAnsi="宋体" w:eastAsia="仿宋_GB2312" w:cs="宋体"/>
          <w:color w:val="333333"/>
          <w:kern w:val="0"/>
          <w:sz w:val="32"/>
          <w:szCs w:val="32"/>
        </w:rPr>
        <w:sectPr>
          <w:pgSz w:w="16838" w:h="11906" w:orient="landscape"/>
          <w:pgMar w:top="1531" w:right="1701" w:bottom="1531" w:left="1134" w:header="851" w:footer="737" w:gutter="0"/>
          <w:pgNumType w:fmt="decimal"/>
          <w:cols w:space="0" w:num="1"/>
          <w:rtlGutter w:val="0"/>
          <w:docGrid w:type="lines" w:linePitch="315" w:charSpace="0"/>
        </w:sectPr>
      </w:pPr>
    </w:p>
    <w:p w14:paraId="3824C6D1">
      <w:pPr>
        <w:pStyle w:val="3"/>
        <w:rPr>
          <w:rFonts w:hint="eastAsia" w:eastAsia="宋体"/>
          <w:lang w:eastAsia="zh-CN"/>
        </w:rPr>
        <w:sectPr>
          <w:pgSz w:w="16838" w:h="11906" w:orient="landscape"/>
          <w:pgMar w:top="1531" w:right="1701" w:bottom="1531" w:left="1134" w:header="851" w:footer="737" w:gutter="0"/>
          <w:pgNumType w:fmt="decimal"/>
          <w:cols w:space="0" w:num="1"/>
          <w:rtlGutter w:val="0"/>
          <w:docGrid w:type="lines" w:linePitch="315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36195</wp:posOffset>
            </wp:positionV>
            <wp:extent cx="7453630" cy="5267960"/>
            <wp:effectExtent l="0" t="0" r="13970" b="8890"/>
            <wp:wrapSquare wrapText="bothSides"/>
            <wp:docPr id="23" name="图片 23" descr="征收公告附件 岷江东风岩航电枢纽工程项目建设用地情况明细表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征收公告附件 岷江东风岩航电枢纽工程项目建设用地情况明细表_页面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81DF8">
      <w:pPr>
        <w:rPr>
          <w:rFonts w:hint="eastAsia"/>
          <w:lang w:eastAsia="zh-CN"/>
        </w:rPr>
        <w:sectPr>
          <w:pgSz w:w="16838" w:h="11906" w:orient="landscape"/>
          <w:pgMar w:top="1531" w:right="1701" w:bottom="1531" w:left="1134" w:header="851" w:footer="737" w:gutter="0"/>
          <w:pgNumType w:fmt="decimal"/>
          <w:cols w:space="0" w:num="1"/>
          <w:rtlGutter w:val="0"/>
          <w:docGrid w:type="lines" w:linePitch="315" w:charSpace="0"/>
        </w:sectPr>
      </w:pPr>
      <w:r>
        <w:rPr>
          <w:rFonts w:hint="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20320</wp:posOffset>
            </wp:positionV>
            <wp:extent cx="7453630" cy="5267960"/>
            <wp:effectExtent l="0" t="0" r="13970" b="8890"/>
            <wp:wrapTight wrapText="bothSides">
              <wp:wrapPolygon>
                <wp:start x="0" y="0"/>
                <wp:lineTo x="0" y="21558"/>
                <wp:lineTo x="21530" y="21558"/>
                <wp:lineTo x="21530" y="0"/>
                <wp:lineTo x="0" y="0"/>
              </wp:wrapPolygon>
            </wp:wrapTight>
            <wp:docPr id="24" name="图片 24" descr="征收公告附件 岷江东风岩航电枢纽工程项目建设用地情况明细表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征收公告附件 岷江东风岩航电枢纽工程项目建设用地情况明细表_页面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F8F7D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115570</wp:posOffset>
            </wp:positionV>
            <wp:extent cx="7453630" cy="5267960"/>
            <wp:effectExtent l="0" t="0" r="13970" b="8890"/>
            <wp:wrapTight wrapText="bothSides">
              <wp:wrapPolygon>
                <wp:start x="0" y="0"/>
                <wp:lineTo x="0" y="21558"/>
                <wp:lineTo x="21530" y="21558"/>
                <wp:lineTo x="21530" y="0"/>
                <wp:lineTo x="0" y="0"/>
              </wp:wrapPolygon>
            </wp:wrapTight>
            <wp:docPr id="25" name="图片 25" descr="征收公告附件 岷江东风岩航电枢纽工程项目建设用地情况明细表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征收公告附件 岷江东风岩航电枢纽工程项目建设用地情况明细表_页面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51F9A">
      <w:pPr>
        <w:bidi w:val="0"/>
        <w:rPr>
          <w:rFonts w:hint="eastAsia"/>
          <w:lang w:eastAsia="zh-CN"/>
        </w:rPr>
      </w:pPr>
    </w:p>
    <w:p w14:paraId="6D142F67">
      <w:pPr>
        <w:bidi w:val="0"/>
        <w:rPr>
          <w:rFonts w:hint="eastAsia"/>
          <w:lang w:eastAsia="zh-CN"/>
        </w:rPr>
      </w:pPr>
    </w:p>
    <w:p w14:paraId="51CBD25B">
      <w:pPr>
        <w:bidi w:val="0"/>
        <w:rPr>
          <w:rFonts w:hint="eastAsia"/>
          <w:lang w:eastAsia="zh-CN"/>
        </w:rPr>
      </w:pPr>
    </w:p>
    <w:p w14:paraId="7E4605DD">
      <w:pPr>
        <w:bidi w:val="0"/>
        <w:rPr>
          <w:rFonts w:hint="eastAsia"/>
          <w:lang w:eastAsia="zh-CN"/>
        </w:rPr>
      </w:pPr>
    </w:p>
    <w:p w14:paraId="4F528712">
      <w:pPr>
        <w:bidi w:val="0"/>
        <w:rPr>
          <w:rFonts w:hint="eastAsia"/>
          <w:lang w:eastAsia="zh-CN"/>
        </w:rPr>
      </w:pPr>
    </w:p>
    <w:p w14:paraId="23ABD021">
      <w:pPr>
        <w:bidi w:val="0"/>
        <w:rPr>
          <w:rFonts w:hint="eastAsia"/>
          <w:lang w:eastAsia="zh-CN"/>
        </w:rPr>
      </w:pPr>
    </w:p>
    <w:p w14:paraId="1DAD1825">
      <w:pPr>
        <w:bidi w:val="0"/>
        <w:rPr>
          <w:rFonts w:hint="eastAsia"/>
          <w:lang w:eastAsia="zh-CN"/>
        </w:rPr>
      </w:pPr>
    </w:p>
    <w:p w14:paraId="2044407C">
      <w:pPr>
        <w:bidi w:val="0"/>
        <w:rPr>
          <w:rFonts w:hint="eastAsia"/>
          <w:lang w:eastAsia="zh-CN"/>
        </w:rPr>
      </w:pPr>
    </w:p>
    <w:p w14:paraId="087D9967">
      <w:pPr>
        <w:bidi w:val="0"/>
        <w:rPr>
          <w:rFonts w:hint="eastAsia"/>
          <w:lang w:eastAsia="zh-CN"/>
        </w:rPr>
      </w:pPr>
    </w:p>
    <w:p w14:paraId="0EFFEF53">
      <w:pPr>
        <w:bidi w:val="0"/>
        <w:rPr>
          <w:rFonts w:hint="eastAsia"/>
          <w:lang w:eastAsia="zh-CN"/>
        </w:rPr>
      </w:pPr>
    </w:p>
    <w:p w14:paraId="0CB6A556">
      <w:pPr>
        <w:bidi w:val="0"/>
        <w:rPr>
          <w:rFonts w:hint="eastAsia"/>
          <w:lang w:eastAsia="zh-CN"/>
        </w:rPr>
      </w:pPr>
    </w:p>
    <w:p w14:paraId="138C982B">
      <w:pPr>
        <w:bidi w:val="0"/>
        <w:rPr>
          <w:rFonts w:hint="eastAsia"/>
          <w:lang w:eastAsia="zh-CN"/>
        </w:rPr>
      </w:pPr>
    </w:p>
    <w:p w14:paraId="0F748082">
      <w:pPr>
        <w:bidi w:val="0"/>
        <w:rPr>
          <w:rFonts w:hint="eastAsia"/>
          <w:lang w:eastAsia="zh-CN"/>
        </w:rPr>
      </w:pPr>
    </w:p>
    <w:p w14:paraId="4A049DDE">
      <w:pPr>
        <w:bidi w:val="0"/>
        <w:rPr>
          <w:rFonts w:hint="eastAsia"/>
          <w:lang w:eastAsia="zh-CN"/>
        </w:rPr>
      </w:pPr>
    </w:p>
    <w:p w14:paraId="51570336">
      <w:pPr>
        <w:bidi w:val="0"/>
        <w:rPr>
          <w:rFonts w:hint="eastAsia"/>
          <w:lang w:eastAsia="zh-CN"/>
        </w:rPr>
      </w:pPr>
    </w:p>
    <w:p w14:paraId="01B68705">
      <w:pPr>
        <w:bidi w:val="0"/>
        <w:rPr>
          <w:rFonts w:hint="eastAsia"/>
          <w:lang w:eastAsia="zh-CN"/>
        </w:rPr>
      </w:pPr>
    </w:p>
    <w:p w14:paraId="32FF816A">
      <w:pPr>
        <w:bidi w:val="0"/>
        <w:rPr>
          <w:rFonts w:hint="eastAsia"/>
          <w:lang w:eastAsia="zh-CN"/>
        </w:rPr>
      </w:pPr>
    </w:p>
    <w:p w14:paraId="56063B96">
      <w:pPr>
        <w:bidi w:val="0"/>
        <w:rPr>
          <w:rFonts w:hint="eastAsia"/>
          <w:lang w:eastAsia="zh-CN"/>
        </w:rPr>
      </w:pPr>
    </w:p>
    <w:p w14:paraId="4C48AAE5">
      <w:pPr>
        <w:bidi w:val="0"/>
        <w:rPr>
          <w:rFonts w:hint="eastAsia"/>
          <w:lang w:eastAsia="zh-CN"/>
        </w:rPr>
      </w:pPr>
    </w:p>
    <w:p w14:paraId="57B7642D">
      <w:pPr>
        <w:bidi w:val="0"/>
        <w:rPr>
          <w:rFonts w:hint="eastAsia"/>
          <w:lang w:eastAsia="zh-CN"/>
        </w:rPr>
      </w:pPr>
    </w:p>
    <w:p w14:paraId="483D4893">
      <w:pPr>
        <w:bidi w:val="0"/>
        <w:rPr>
          <w:rFonts w:hint="eastAsia"/>
          <w:lang w:eastAsia="zh-CN"/>
        </w:rPr>
      </w:pPr>
    </w:p>
    <w:p w14:paraId="74786BCB">
      <w:pPr>
        <w:bidi w:val="0"/>
        <w:rPr>
          <w:rFonts w:hint="eastAsia"/>
          <w:lang w:eastAsia="zh-CN"/>
        </w:rPr>
      </w:pPr>
    </w:p>
    <w:p w14:paraId="3A45263B">
      <w:pPr>
        <w:bidi w:val="0"/>
        <w:rPr>
          <w:rFonts w:hint="eastAsia"/>
          <w:lang w:eastAsia="zh-CN"/>
        </w:rPr>
      </w:pPr>
    </w:p>
    <w:p w14:paraId="64F71097">
      <w:pPr>
        <w:tabs>
          <w:tab w:val="left" w:pos="13354"/>
        </w:tabs>
        <w:bidi w:val="0"/>
        <w:jc w:val="left"/>
        <w:rPr>
          <w:rFonts w:hint="eastAsia"/>
          <w:lang w:eastAsia="zh-CN"/>
        </w:rPr>
        <w:sectPr>
          <w:pgSz w:w="16838" w:h="11906" w:orient="landscape"/>
          <w:pgMar w:top="1531" w:right="1701" w:bottom="1531" w:left="1134" w:header="851" w:footer="737" w:gutter="0"/>
          <w:pgNumType w:fmt="decimal"/>
          <w:cols w:space="0" w:num="1"/>
          <w:rtlGutter w:val="0"/>
          <w:docGrid w:type="lines" w:linePitch="315" w:charSpace="0"/>
        </w:sectPr>
      </w:pPr>
      <w:r>
        <w:rPr>
          <w:rFonts w:hint="eastAsia"/>
          <w:lang w:eastAsia="zh-CN"/>
        </w:rPr>
        <w:tab/>
      </w:r>
    </w:p>
    <w:p w14:paraId="5C504952">
      <w:pPr>
        <w:pStyle w:val="2"/>
        <w:rPr>
          <w:rFonts w:hint="eastAsia"/>
          <w:lang w:eastAsia="zh-CN"/>
        </w:rPr>
        <w:sectPr>
          <w:pgSz w:w="16838" w:h="11906" w:orient="landscape"/>
          <w:pgMar w:top="1531" w:right="1701" w:bottom="1531" w:left="1134" w:header="851" w:footer="737" w:gutter="0"/>
          <w:pgNumType w:fmt="decimal"/>
          <w:cols w:space="0" w:num="1"/>
          <w:rtlGutter w:val="0"/>
          <w:docGrid w:type="lines" w:linePitch="315" w:charSpace="0"/>
        </w:sectPr>
      </w:pPr>
      <w:r>
        <w:rPr>
          <w:rFonts w:hint="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131445</wp:posOffset>
            </wp:positionV>
            <wp:extent cx="7453630" cy="5267960"/>
            <wp:effectExtent l="0" t="0" r="13970" b="8890"/>
            <wp:wrapTight wrapText="bothSides">
              <wp:wrapPolygon>
                <wp:start x="0" y="0"/>
                <wp:lineTo x="0" y="21558"/>
                <wp:lineTo x="21530" y="21558"/>
                <wp:lineTo x="21530" y="0"/>
                <wp:lineTo x="0" y="0"/>
              </wp:wrapPolygon>
            </wp:wrapTight>
            <wp:docPr id="26" name="图片 26" descr="征收公告附件 岷江东风岩航电枢纽工程项目建设用地情况明细表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征收公告附件 岷江东风岩航电枢纽工程项目建设用地情况明细表_页面_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9DC10F">
      <w:pPr>
        <w:pStyle w:val="3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860425</wp:posOffset>
            </wp:positionH>
            <wp:positionV relativeFrom="paragraph">
              <wp:posOffset>36195</wp:posOffset>
            </wp:positionV>
            <wp:extent cx="7453630" cy="5267960"/>
            <wp:effectExtent l="0" t="0" r="13970" b="8890"/>
            <wp:wrapSquare wrapText="bothSides"/>
            <wp:docPr id="27" name="图片 27" descr="征收公告附件 岷江东风岩航电枢纽工程项目建设用地情况明细表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征收公告附件 岷江东风岩航电枢纽工程项目建设用地情况明细表_页面_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531" w:right="1701" w:bottom="1531" w:left="1134" w:header="851" w:footer="737" w:gutter="0"/>
      <w:pgNumType w:fmt="decimal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6D7EED">
    <w:pPr>
      <w:pStyle w:val="6"/>
      <w:wordWrap w:val="0"/>
      <w:jc w:val="both"/>
      <w:rPr>
        <w:rFonts w:hint="default"/>
        <w:sz w:val="32"/>
        <w:szCs w:val="32"/>
        <w:lang w:val="en-US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85E66F">
                          <w:pPr>
                            <w:pStyle w:val="6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/>
                            <w:ind w:left="420" w:leftChars="200" w:right="420" w:rightChars="200"/>
                            <w:textAlignment w:val="auto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F85E66F">
                    <w:pPr>
                      <w:pStyle w:val="6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/>
                      <w:ind w:left="420" w:leftChars="200" w:right="420" w:rightChars="200"/>
                      <w:textAlignment w:val="auto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A416B1">
    <w:pPr>
      <w:pStyle w:val="7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2001FC"/>
    <w:rsid w:val="09816C22"/>
    <w:rsid w:val="0C7D1EA5"/>
    <w:rsid w:val="0D3D7C96"/>
    <w:rsid w:val="15396F94"/>
    <w:rsid w:val="1E0A7720"/>
    <w:rsid w:val="1F0E38A2"/>
    <w:rsid w:val="1F616823"/>
    <w:rsid w:val="20A0611A"/>
    <w:rsid w:val="23F26A01"/>
    <w:rsid w:val="25FB2A93"/>
    <w:rsid w:val="26AB3AA1"/>
    <w:rsid w:val="26C37006"/>
    <w:rsid w:val="26F20A31"/>
    <w:rsid w:val="2B2838DB"/>
    <w:rsid w:val="2B95185E"/>
    <w:rsid w:val="3013464F"/>
    <w:rsid w:val="30535BE1"/>
    <w:rsid w:val="30591FFA"/>
    <w:rsid w:val="33F95E15"/>
    <w:rsid w:val="375C7360"/>
    <w:rsid w:val="3A4112AF"/>
    <w:rsid w:val="3C4D13F4"/>
    <w:rsid w:val="3FD2109A"/>
    <w:rsid w:val="40BA6DA3"/>
    <w:rsid w:val="44957494"/>
    <w:rsid w:val="4917527A"/>
    <w:rsid w:val="4CAA019C"/>
    <w:rsid w:val="4D1D44CA"/>
    <w:rsid w:val="4D9D2733"/>
    <w:rsid w:val="4EBE3A8B"/>
    <w:rsid w:val="4F275AD4"/>
    <w:rsid w:val="50346BE2"/>
    <w:rsid w:val="51E732F9"/>
    <w:rsid w:val="56A25A40"/>
    <w:rsid w:val="56C635D8"/>
    <w:rsid w:val="576D4B78"/>
    <w:rsid w:val="579D6934"/>
    <w:rsid w:val="5D7C7A0B"/>
    <w:rsid w:val="62885B17"/>
    <w:rsid w:val="63E03056"/>
    <w:rsid w:val="63FF63DD"/>
    <w:rsid w:val="65EB2F60"/>
    <w:rsid w:val="6838217F"/>
    <w:rsid w:val="6A3271D4"/>
    <w:rsid w:val="6D7D3D58"/>
    <w:rsid w:val="718030F6"/>
    <w:rsid w:val="71BB2380"/>
    <w:rsid w:val="724C693F"/>
    <w:rsid w:val="73FC27DC"/>
    <w:rsid w:val="76B70D2A"/>
    <w:rsid w:val="7706409E"/>
    <w:rsid w:val="771D60FB"/>
    <w:rsid w:val="779E408A"/>
    <w:rsid w:val="7A480529"/>
    <w:rsid w:val="7AC5601E"/>
    <w:rsid w:val="7B2F3DB0"/>
    <w:rsid w:val="7E5D0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before="0" w:after="140" w:line="276" w:lineRule="auto"/>
    </w:pPr>
  </w:style>
  <w:style w:type="paragraph" w:styleId="3">
    <w:name w:val="toc 5"/>
    <w:basedOn w:val="1"/>
    <w:next w:val="1"/>
    <w:qFormat/>
    <w:uiPriority w:val="0"/>
    <w:pPr>
      <w:ind w:left="1680" w:leftChars="800"/>
    </w:pPr>
  </w:style>
  <w:style w:type="paragraph" w:styleId="4">
    <w:name w:val="Body Text Indent"/>
    <w:basedOn w:val="1"/>
    <w:next w:val="5"/>
    <w:qFormat/>
    <w:uiPriority w:val="0"/>
    <w:pPr>
      <w:ind w:firstLine="640" w:firstLineChars="200"/>
    </w:pPr>
    <w:rPr>
      <w:rFonts w:eastAsia="仿宋_GB2312"/>
      <w:sz w:val="32"/>
      <w:szCs w:val="24"/>
    </w:rPr>
  </w:style>
  <w:style w:type="paragraph" w:styleId="5">
    <w:name w:val="Body Text First Indent 2"/>
    <w:basedOn w:val="4"/>
    <w:next w:val="1"/>
    <w:qFormat/>
    <w:uiPriority w:val="99"/>
    <w:pPr>
      <w:ind w:firstLine="420" w:firstLineChars="200"/>
    </w:p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8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1283</Words>
  <Characters>1474</Characters>
  <Lines>0</Lines>
  <Paragraphs>0</Paragraphs>
  <TotalTime>37</TotalTime>
  <ScaleCrop>false</ScaleCrop>
  <LinksUpToDate>false</LinksUpToDate>
  <CharactersWithSpaces>1524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2025-11-11T09:53:00Z</dcterms:created>
  <dc:creator>Administrator</dc:creator>
  <cp:lastModifiedBy>刘东</cp:lastModifiedBy>
  <cp:lastPrinted>2025-11-18T08:18:00Z</cp:lastPrinted>
  <dcterms:modified xsi:type="dcterms:W3CDTF">2025-11-19T03:25:01Z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547155A088574B0AA34170C5806DB887_13</vt:lpwstr>
  </property>
  <property fmtid="{D5CDD505-2E9C-101B-9397-08002B2CF9AE}" pid="4" name="KSOTemplateDocerSaveRecord">
    <vt:lpwstr>eyJoZGlkIjoiZmIyYmI2MWUxM2EzYjU2NjUxZDY1NWQ3NGU0ZDEyYmQiLCJ1c2VySWQiOiIxNDg0MjA5MTc0In0=</vt:lpwstr>
  </property>
</Properties>
</file>