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4CC" w:rsidRPr="00743988" w:rsidRDefault="00A054CC" w:rsidP="00DA21AE">
      <w:pPr>
        <w:spacing w:line="500" w:lineRule="exact"/>
        <w:jc w:val="center"/>
        <w:rPr>
          <w:rFonts w:ascii="仿宋_GB2312" w:eastAsia="仿宋_GB2312" w:hAnsi="宋体"/>
          <w:sz w:val="44"/>
          <w:szCs w:val="44"/>
        </w:rPr>
      </w:pPr>
    </w:p>
    <w:p w:rsidR="00A054CC" w:rsidRPr="00743988" w:rsidRDefault="00A054CC" w:rsidP="00833865">
      <w:pPr>
        <w:spacing w:line="360" w:lineRule="auto"/>
        <w:jc w:val="center"/>
        <w:rPr>
          <w:rFonts w:ascii="仿宋_GB2312" w:eastAsia="仿宋_GB2312" w:hAnsi="宋体"/>
          <w:sz w:val="44"/>
          <w:szCs w:val="44"/>
        </w:rPr>
      </w:pPr>
    </w:p>
    <w:p w:rsidR="00A054CC" w:rsidRPr="00833865" w:rsidRDefault="009C2BFC" w:rsidP="00833865">
      <w:pPr>
        <w:spacing w:line="360" w:lineRule="auto"/>
        <w:jc w:val="center"/>
        <w:rPr>
          <w:rFonts w:ascii="黑体" w:eastAsia="黑体" w:hAnsi="黑体"/>
          <w:sz w:val="44"/>
          <w:szCs w:val="44"/>
        </w:rPr>
      </w:pPr>
      <w:r w:rsidRPr="00833865">
        <w:rPr>
          <w:rFonts w:ascii="黑体" w:eastAsia="黑体" w:hAnsi="黑体" w:hint="eastAsia"/>
          <w:sz w:val="44"/>
          <w:szCs w:val="44"/>
        </w:rPr>
        <w:t>乐山市五通桥区</w:t>
      </w:r>
    </w:p>
    <w:p w:rsidR="00A054CC" w:rsidRPr="00833865" w:rsidRDefault="00D65D89" w:rsidP="00833865">
      <w:pPr>
        <w:spacing w:line="360" w:lineRule="auto"/>
        <w:jc w:val="center"/>
        <w:rPr>
          <w:rFonts w:ascii="黑体" w:eastAsia="黑体" w:hAnsi="黑体"/>
          <w:sz w:val="44"/>
          <w:szCs w:val="44"/>
        </w:rPr>
      </w:pPr>
      <w:r>
        <w:rPr>
          <w:rFonts w:ascii="黑体" w:eastAsia="黑体" w:hAnsi="黑体" w:hint="eastAsia"/>
          <w:sz w:val="44"/>
          <w:szCs w:val="44"/>
        </w:rPr>
        <w:t>牛华镇</w:t>
      </w:r>
      <w:r w:rsidR="00591076" w:rsidRPr="00833865">
        <w:rPr>
          <w:rFonts w:ascii="黑体" w:eastAsia="黑体" w:hAnsi="黑体" w:hint="eastAsia"/>
          <w:sz w:val="44"/>
          <w:szCs w:val="44"/>
        </w:rPr>
        <w:t>土地利用总体规划（2006-2020年）</w:t>
      </w:r>
    </w:p>
    <w:p w:rsidR="00591076" w:rsidRPr="00833865" w:rsidRDefault="00591076" w:rsidP="00833865">
      <w:pPr>
        <w:spacing w:line="360" w:lineRule="auto"/>
        <w:jc w:val="center"/>
        <w:rPr>
          <w:rFonts w:ascii="黑体" w:eastAsia="黑体" w:hAnsi="黑体"/>
          <w:sz w:val="44"/>
          <w:szCs w:val="44"/>
        </w:rPr>
      </w:pPr>
      <w:r w:rsidRPr="00833865">
        <w:rPr>
          <w:rFonts w:ascii="黑体" w:eastAsia="黑体" w:hAnsi="黑体" w:hint="eastAsia"/>
          <w:sz w:val="44"/>
          <w:szCs w:val="44"/>
        </w:rPr>
        <w:t>调整完善方案</w:t>
      </w: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Default="00591076" w:rsidP="00833865">
      <w:pPr>
        <w:spacing w:line="360" w:lineRule="auto"/>
        <w:jc w:val="center"/>
        <w:rPr>
          <w:rFonts w:ascii="仿宋_GB2312" w:eastAsia="仿宋_GB2312" w:hAnsi="黑体"/>
          <w:sz w:val="44"/>
          <w:szCs w:val="44"/>
        </w:rPr>
      </w:pPr>
    </w:p>
    <w:p w:rsidR="00833865" w:rsidRDefault="00833865" w:rsidP="00833865">
      <w:pPr>
        <w:spacing w:line="360" w:lineRule="auto"/>
        <w:jc w:val="center"/>
        <w:rPr>
          <w:rFonts w:ascii="仿宋_GB2312" w:eastAsia="仿宋_GB2312" w:hAnsi="黑体"/>
          <w:sz w:val="44"/>
          <w:szCs w:val="44"/>
        </w:rPr>
      </w:pPr>
    </w:p>
    <w:p w:rsidR="00833865" w:rsidRDefault="00833865" w:rsidP="00833865">
      <w:pPr>
        <w:spacing w:line="360" w:lineRule="auto"/>
        <w:jc w:val="center"/>
        <w:rPr>
          <w:rFonts w:ascii="仿宋_GB2312" w:eastAsia="仿宋_GB2312" w:hAnsi="黑体"/>
          <w:sz w:val="44"/>
          <w:szCs w:val="44"/>
        </w:rPr>
      </w:pPr>
    </w:p>
    <w:p w:rsidR="00833865" w:rsidRDefault="00833865" w:rsidP="00833865">
      <w:pPr>
        <w:spacing w:line="360" w:lineRule="auto"/>
        <w:jc w:val="center"/>
        <w:rPr>
          <w:rFonts w:ascii="仿宋_GB2312" w:eastAsia="仿宋_GB2312" w:hAnsi="黑体"/>
          <w:sz w:val="44"/>
          <w:szCs w:val="44"/>
        </w:rPr>
      </w:pPr>
    </w:p>
    <w:p w:rsidR="00833865" w:rsidRPr="00743988" w:rsidRDefault="00833865" w:rsidP="00833865">
      <w:pPr>
        <w:spacing w:line="360" w:lineRule="auto"/>
        <w:jc w:val="center"/>
        <w:rPr>
          <w:rFonts w:ascii="仿宋_GB2312" w:eastAsia="仿宋_GB2312" w:hAnsi="黑体"/>
          <w:sz w:val="44"/>
          <w:szCs w:val="44"/>
        </w:rPr>
      </w:pPr>
    </w:p>
    <w:p w:rsidR="00591076" w:rsidRPr="00833865" w:rsidRDefault="009C2BFC" w:rsidP="00833865">
      <w:pPr>
        <w:spacing w:line="360" w:lineRule="auto"/>
        <w:jc w:val="center"/>
        <w:rPr>
          <w:rFonts w:ascii="宋体" w:hAnsi="宋体"/>
          <w:b/>
          <w:sz w:val="44"/>
          <w:szCs w:val="44"/>
        </w:rPr>
      </w:pPr>
      <w:r w:rsidRPr="00833865">
        <w:rPr>
          <w:rFonts w:ascii="宋体" w:hAnsi="宋体" w:hint="eastAsia"/>
          <w:b/>
          <w:sz w:val="44"/>
          <w:szCs w:val="44"/>
        </w:rPr>
        <w:t>五通桥区</w:t>
      </w:r>
      <w:r w:rsidR="00D65D89">
        <w:rPr>
          <w:rFonts w:ascii="宋体" w:hAnsi="宋体" w:hint="eastAsia"/>
          <w:b/>
          <w:sz w:val="44"/>
          <w:szCs w:val="44"/>
        </w:rPr>
        <w:t>牛华镇</w:t>
      </w:r>
      <w:r w:rsidR="00591076" w:rsidRPr="00833865">
        <w:rPr>
          <w:rFonts w:ascii="宋体" w:hAnsi="宋体" w:hint="eastAsia"/>
          <w:b/>
          <w:sz w:val="44"/>
          <w:szCs w:val="44"/>
        </w:rPr>
        <w:t>人民政府</w:t>
      </w:r>
    </w:p>
    <w:p w:rsidR="00BC0612" w:rsidRPr="00833865" w:rsidRDefault="00591076" w:rsidP="00833865">
      <w:pPr>
        <w:spacing w:line="360" w:lineRule="auto"/>
        <w:jc w:val="center"/>
        <w:rPr>
          <w:rFonts w:ascii="宋体" w:hAnsi="宋体"/>
          <w:b/>
          <w:sz w:val="44"/>
          <w:szCs w:val="44"/>
        </w:rPr>
      </w:pPr>
      <w:r w:rsidRPr="00833865">
        <w:rPr>
          <w:rFonts w:ascii="宋体" w:hAnsi="宋体" w:hint="eastAsia"/>
          <w:b/>
          <w:sz w:val="44"/>
          <w:szCs w:val="44"/>
        </w:rPr>
        <w:t>二</w:t>
      </w:r>
      <w:r w:rsidR="00833865">
        <w:rPr>
          <w:rFonts w:ascii="宋体" w:hAnsi="宋体" w:cs="微软雅黑" w:hint="eastAsia"/>
          <w:b/>
          <w:sz w:val="44"/>
          <w:szCs w:val="44"/>
        </w:rPr>
        <w:t>〇</w:t>
      </w:r>
      <w:r w:rsidRPr="00833865">
        <w:rPr>
          <w:rFonts w:ascii="宋体" w:hAnsi="宋体" w:cs="仿宋_GB2312" w:hint="eastAsia"/>
          <w:b/>
          <w:sz w:val="44"/>
          <w:szCs w:val="44"/>
        </w:rPr>
        <w:t>一</w:t>
      </w:r>
      <w:r w:rsidRPr="00833865">
        <w:rPr>
          <w:rFonts w:ascii="宋体" w:hAnsi="宋体" w:hint="eastAsia"/>
          <w:b/>
          <w:sz w:val="44"/>
          <w:szCs w:val="44"/>
        </w:rPr>
        <w:t>七年</w:t>
      </w:r>
      <w:r w:rsidR="009B584D">
        <w:rPr>
          <w:rFonts w:ascii="宋体" w:hAnsi="宋体" w:hint="eastAsia"/>
          <w:b/>
          <w:sz w:val="44"/>
          <w:szCs w:val="44"/>
        </w:rPr>
        <w:t>七</w:t>
      </w:r>
      <w:r w:rsidRPr="00833865">
        <w:rPr>
          <w:rFonts w:ascii="宋体" w:hAnsi="宋体" w:hint="eastAsia"/>
          <w:b/>
          <w:sz w:val="44"/>
          <w:szCs w:val="44"/>
        </w:rPr>
        <w:t>月</w:t>
      </w:r>
    </w:p>
    <w:p w:rsidR="00833865" w:rsidRDefault="00833865" w:rsidP="00833865">
      <w:pPr>
        <w:spacing w:line="360" w:lineRule="auto"/>
        <w:jc w:val="center"/>
        <w:rPr>
          <w:rFonts w:ascii="仿宋_GB2312" w:eastAsia="仿宋_GB2312" w:hAnsi="黑体"/>
          <w:sz w:val="44"/>
          <w:szCs w:val="44"/>
        </w:rPr>
      </w:pPr>
    </w:p>
    <w:p w:rsidR="00833865" w:rsidRPr="00743988" w:rsidRDefault="00833865" w:rsidP="00DA21AE">
      <w:pPr>
        <w:spacing w:line="500" w:lineRule="exact"/>
        <w:jc w:val="center"/>
        <w:rPr>
          <w:rFonts w:ascii="仿宋_GB2312" w:eastAsia="仿宋_GB2312" w:hAnsi="黑体"/>
          <w:sz w:val="44"/>
          <w:szCs w:val="44"/>
        </w:rPr>
        <w:sectPr w:rsidR="00833865" w:rsidRPr="00743988" w:rsidSect="000132C7">
          <w:footerReference w:type="default" r:id="rId7"/>
          <w:pgSz w:w="11906" w:h="16838"/>
          <w:pgMar w:top="1440" w:right="1800" w:bottom="1440" w:left="1800" w:header="851" w:footer="992" w:gutter="0"/>
          <w:cols w:space="425"/>
          <w:docGrid w:type="lines" w:linePitch="312"/>
        </w:sectPr>
      </w:pPr>
    </w:p>
    <w:p w:rsidR="00BC0612" w:rsidRPr="00743988" w:rsidRDefault="00BC0612" w:rsidP="00DA21AE">
      <w:pPr>
        <w:pStyle w:val="11"/>
        <w:rPr>
          <w:rFonts w:ascii="仿宋_GB2312" w:eastAsia="仿宋_GB2312"/>
        </w:rPr>
      </w:pPr>
    </w:p>
    <w:p w:rsidR="00BC0612" w:rsidRPr="00743988" w:rsidRDefault="00BC0612" w:rsidP="00DA21AE">
      <w:pPr>
        <w:pStyle w:val="11"/>
        <w:rPr>
          <w:rFonts w:ascii="仿宋_GB2312" w:eastAsia="仿宋_GB2312"/>
        </w:rPr>
      </w:pPr>
      <w:r w:rsidRPr="00743988">
        <w:rPr>
          <w:rFonts w:ascii="仿宋_GB2312" w:eastAsia="仿宋_GB2312" w:hint="eastAsia"/>
        </w:rPr>
        <w:t>目  录</w:t>
      </w:r>
    </w:p>
    <w:p w:rsidR="00E16DD5" w:rsidRPr="00E16DD5" w:rsidRDefault="00BC0612">
      <w:pPr>
        <w:pStyle w:val="11"/>
        <w:rPr>
          <w:rFonts w:ascii="仿宋_GB2312" w:eastAsia="仿宋_GB2312" w:hAnsiTheme="minorHAnsi" w:cstheme="minorBidi"/>
          <w:b w:val="0"/>
          <w:sz w:val="28"/>
          <w:szCs w:val="28"/>
        </w:rPr>
      </w:pPr>
      <w:r w:rsidRPr="00E16DD5">
        <w:rPr>
          <w:rFonts w:ascii="仿宋_GB2312" w:eastAsia="仿宋_GB2312" w:hint="eastAsia"/>
          <w:sz w:val="28"/>
          <w:szCs w:val="28"/>
        </w:rPr>
        <w:fldChar w:fldCharType="begin"/>
      </w:r>
      <w:r w:rsidRPr="00E16DD5">
        <w:rPr>
          <w:rFonts w:ascii="仿宋_GB2312" w:eastAsia="仿宋_GB2312" w:hint="eastAsia"/>
          <w:sz w:val="28"/>
          <w:szCs w:val="28"/>
        </w:rPr>
        <w:instrText xml:space="preserve"> TOC \o "1-2" \h \z \u </w:instrText>
      </w:r>
      <w:r w:rsidRPr="00E16DD5">
        <w:rPr>
          <w:rFonts w:ascii="仿宋_GB2312" w:eastAsia="仿宋_GB2312" w:hint="eastAsia"/>
          <w:sz w:val="28"/>
          <w:szCs w:val="28"/>
        </w:rPr>
        <w:fldChar w:fldCharType="separate"/>
      </w:r>
      <w:hyperlink w:anchor="_Toc486428839" w:history="1">
        <w:r w:rsidR="00E16DD5" w:rsidRPr="00E16DD5">
          <w:rPr>
            <w:rStyle w:val="af1"/>
            <w:rFonts w:ascii="仿宋_GB2312" w:eastAsia="仿宋_GB2312" w:hint="eastAsia"/>
            <w:sz w:val="28"/>
            <w:szCs w:val="28"/>
          </w:rPr>
          <w:t>一、2014年土地利用现状</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_Toc486428839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1</w:t>
        </w:r>
        <w:r w:rsidR="00E16DD5" w:rsidRPr="00E16DD5">
          <w:rPr>
            <w:rFonts w:ascii="仿宋_GB2312" w:eastAsia="仿宋_GB2312" w:hint="eastAsia"/>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40" w:history="1">
        <w:r w:rsidR="00E16DD5" w:rsidRPr="00E16DD5">
          <w:rPr>
            <w:rStyle w:val="af1"/>
            <w:rFonts w:ascii="仿宋_GB2312" w:eastAsia="仿宋_GB2312" w:hint="eastAsia"/>
            <w:noProof/>
            <w:sz w:val="28"/>
            <w:szCs w:val="28"/>
          </w:rPr>
          <w:t>（一）土地利用现状及分布</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_Toc486428840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41" w:history="1">
        <w:r w:rsidR="00E16DD5" w:rsidRPr="00E16DD5">
          <w:rPr>
            <w:rStyle w:val="af1"/>
            <w:rFonts w:ascii="仿宋_GB2312" w:eastAsia="仿宋_GB2312" w:hint="eastAsia"/>
            <w:noProof/>
            <w:sz w:val="28"/>
            <w:szCs w:val="28"/>
          </w:rPr>
          <w:t>（二）土地利用的特点</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_Toc486428841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5</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42" w:history="1">
        <w:r w:rsidR="00E16DD5" w:rsidRPr="00E16DD5">
          <w:rPr>
            <w:rStyle w:val="af1"/>
            <w:rFonts w:ascii="仿宋_GB2312" w:eastAsia="仿宋_GB2312" w:hint="eastAsia"/>
            <w:noProof/>
            <w:sz w:val="28"/>
            <w:szCs w:val="28"/>
          </w:rPr>
          <w:t>（三）土地利用中存在的问题</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_Toc486428842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6</w:t>
        </w:r>
        <w:r w:rsidR="00E16DD5" w:rsidRPr="00E16DD5">
          <w:rPr>
            <w:rFonts w:ascii="仿宋_GB2312" w:eastAsia="仿宋_GB2312" w:hint="eastAsia"/>
            <w:noProof/>
            <w:webHidden/>
            <w:sz w:val="28"/>
            <w:szCs w:val="28"/>
          </w:rPr>
          <w:fldChar w:fldCharType="end"/>
        </w:r>
      </w:hyperlink>
    </w:p>
    <w:p w:rsidR="00E16DD5" w:rsidRPr="00E16DD5" w:rsidRDefault="00E35AD6">
      <w:pPr>
        <w:pStyle w:val="11"/>
        <w:rPr>
          <w:rFonts w:ascii="仿宋_GB2312" w:eastAsia="仿宋_GB2312" w:hAnsiTheme="minorHAnsi" w:cstheme="minorBidi"/>
          <w:b w:val="0"/>
          <w:sz w:val="28"/>
          <w:szCs w:val="28"/>
        </w:rPr>
      </w:pPr>
      <w:hyperlink w:anchor="_Toc486428843" w:history="1">
        <w:r w:rsidR="00E16DD5" w:rsidRPr="00E16DD5">
          <w:rPr>
            <w:rStyle w:val="af1"/>
            <w:rFonts w:ascii="仿宋_GB2312" w:eastAsia="仿宋_GB2312" w:hint="eastAsia"/>
            <w:sz w:val="28"/>
            <w:szCs w:val="28"/>
          </w:rPr>
          <w:t>二、规划目标调整情况</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_Toc486428843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8</w:t>
        </w:r>
        <w:r w:rsidR="00E16DD5" w:rsidRPr="00E16DD5">
          <w:rPr>
            <w:rFonts w:ascii="仿宋_GB2312" w:eastAsia="仿宋_GB2312" w:hint="eastAsia"/>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44" w:history="1">
        <w:r w:rsidR="00E16DD5" w:rsidRPr="00E16DD5">
          <w:rPr>
            <w:rStyle w:val="af1"/>
            <w:rFonts w:ascii="仿宋_GB2312" w:eastAsia="仿宋_GB2312" w:hint="eastAsia"/>
            <w:noProof/>
            <w:sz w:val="28"/>
            <w:szCs w:val="28"/>
          </w:rPr>
          <w:t>（一）耕地保有量调整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_Toc486428844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8</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45" w:history="1">
        <w:r w:rsidR="00E16DD5" w:rsidRPr="00E16DD5">
          <w:rPr>
            <w:rStyle w:val="af1"/>
            <w:rFonts w:ascii="仿宋_GB2312" w:eastAsia="仿宋_GB2312" w:hint="eastAsia"/>
            <w:noProof/>
            <w:sz w:val="28"/>
            <w:szCs w:val="28"/>
          </w:rPr>
          <w:t>（二）基本农田保护面积调整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_Toc486428845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8</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46" w:history="1">
        <w:r w:rsidR="00E16DD5" w:rsidRPr="00E16DD5">
          <w:rPr>
            <w:rStyle w:val="af1"/>
            <w:rFonts w:ascii="仿宋_GB2312" w:eastAsia="仿宋_GB2312" w:hint="eastAsia"/>
            <w:noProof/>
            <w:sz w:val="28"/>
            <w:szCs w:val="28"/>
          </w:rPr>
          <w:t>（三）建设用地规模调整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_Toc486428846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9</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47" w:history="1">
        <w:r w:rsidR="00E16DD5" w:rsidRPr="00E16DD5">
          <w:rPr>
            <w:rStyle w:val="af1"/>
            <w:rFonts w:ascii="仿宋_GB2312" w:eastAsia="仿宋_GB2312" w:hint="eastAsia"/>
            <w:noProof/>
            <w:sz w:val="28"/>
            <w:szCs w:val="28"/>
          </w:rPr>
          <w:t>（四）城乡建设用地规模调整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_Toc486428847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9</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48" w:history="1">
        <w:r w:rsidR="00E16DD5" w:rsidRPr="00E16DD5">
          <w:rPr>
            <w:rStyle w:val="af1"/>
            <w:rFonts w:ascii="仿宋_GB2312" w:eastAsia="仿宋_GB2312" w:hint="eastAsia"/>
            <w:noProof/>
            <w:sz w:val="28"/>
            <w:szCs w:val="28"/>
          </w:rPr>
          <w:t>（五）城镇工矿用地规模调整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_Toc486428848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9</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49" w:history="1">
        <w:r w:rsidR="00E16DD5" w:rsidRPr="00E16DD5">
          <w:rPr>
            <w:rStyle w:val="af1"/>
            <w:rFonts w:ascii="仿宋_GB2312" w:eastAsia="仿宋_GB2312" w:hint="eastAsia"/>
            <w:noProof/>
            <w:sz w:val="28"/>
            <w:szCs w:val="28"/>
          </w:rPr>
          <w:t>（六）新增建设用地总量</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_Toc486428849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10</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50" w:history="1">
        <w:r w:rsidR="00E16DD5" w:rsidRPr="00E16DD5">
          <w:rPr>
            <w:rStyle w:val="af1"/>
            <w:rFonts w:ascii="仿宋_GB2312" w:eastAsia="仿宋_GB2312" w:hint="eastAsia"/>
            <w:noProof/>
            <w:sz w:val="28"/>
            <w:szCs w:val="28"/>
          </w:rPr>
          <w:t>（七）新增建设用地占用耕地指标</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_Toc486428850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10</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51" w:history="1">
        <w:r w:rsidR="00E16DD5" w:rsidRPr="00E16DD5">
          <w:rPr>
            <w:rStyle w:val="af1"/>
            <w:rFonts w:ascii="仿宋_GB2312" w:eastAsia="仿宋_GB2312" w:hint="eastAsia"/>
            <w:noProof/>
            <w:sz w:val="28"/>
            <w:szCs w:val="28"/>
          </w:rPr>
          <w:t>（八）新增建设用地占用农用地指标</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_Toc486428851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10</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52" w:history="1">
        <w:r w:rsidR="00E16DD5" w:rsidRPr="00E16DD5">
          <w:rPr>
            <w:rStyle w:val="af1"/>
            <w:rFonts w:ascii="仿宋_GB2312" w:eastAsia="仿宋_GB2312" w:hint="eastAsia"/>
            <w:noProof/>
            <w:sz w:val="28"/>
            <w:szCs w:val="28"/>
          </w:rPr>
          <w:t>（九）土地整治补充耕地规模</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_Toc486428852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10</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53" w:history="1">
        <w:r w:rsidR="00E16DD5" w:rsidRPr="00E16DD5">
          <w:rPr>
            <w:rStyle w:val="af1"/>
            <w:rFonts w:ascii="仿宋_GB2312" w:eastAsia="仿宋_GB2312" w:hint="eastAsia"/>
            <w:noProof/>
            <w:sz w:val="28"/>
            <w:szCs w:val="28"/>
          </w:rPr>
          <w:t>（十）人均城镇工矿用地规模</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_Toc486428853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11</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54" w:history="1">
        <w:r w:rsidR="00E16DD5" w:rsidRPr="00E16DD5">
          <w:rPr>
            <w:rStyle w:val="af1"/>
            <w:rFonts w:ascii="仿宋_GB2312" w:eastAsia="仿宋_GB2312" w:hint="eastAsia"/>
            <w:noProof/>
            <w:sz w:val="28"/>
            <w:szCs w:val="28"/>
          </w:rPr>
          <w:t>（十一）园地面积调整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_Toc486428854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11</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55" w:history="1">
        <w:r w:rsidR="00E16DD5" w:rsidRPr="00E16DD5">
          <w:rPr>
            <w:rStyle w:val="af1"/>
            <w:rFonts w:ascii="仿宋_GB2312" w:eastAsia="仿宋_GB2312" w:hint="eastAsia"/>
            <w:noProof/>
            <w:sz w:val="28"/>
            <w:szCs w:val="28"/>
          </w:rPr>
          <w:t>（十二）林地面积调整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_Toc486428855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11</w:t>
        </w:r>
        <w:r w:rsidR="00E16DD5" w:rsidRPr="00E16DD5">
          <w:rPr>
            <w:rFonts w:ascii="仿宋_GB2312" w:eastAsia="仿宋_GB2312" w:hint="eastAsia"/>
            <w:noProof/>
            <w:webHidden/>
            <w:sz w:val="28"/>
            <w:szCs w:val="28"/>
          </w:rPr>
          <w:fldChar w:fldCharType="end"/>
        </w:r>
      </w:hyperlink>
    </w:p>
    <w:p w:rsidR="00E16DD5" w:rsidRPr="00E16DD5" w:rsidRDefault="00E35AD6">
      <w:pPr>
        <w:pStyle w:val="11"/>
        <w:rPr>
          <w:rFonts w:ascii="仿宋_GB2312" w:eastAsia="仿宋_GB2312" w:hAnsiTheme="minorHAnsi" w:cstheme="minorBidi"/>
          <w:b w:val="0"/>
          <w:sz w:val="28"/>
          <w:szCs w:val="28"/>
        </w:rPr>
      </w:pPr>
      <w:hyperlink w:anchor="_Toc486428856" w:history="1">
        <w:r w:rsidR="00E16DD5" w:rsidRPr="00E16DD5">
          <w:rPr>
            <w:rStyle w:val="af1"/>
            <w:rFonts w:ascii="仿宋_GB2312" w:eastAsia="仿宋_GB2312" w:hint="eastAsia"/>
            <w:sz w:val="28"/>
            <w:szCs w:val="28"/>
          </w:rPr>
          <w:t>三、土地利用结构和布局调整</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_Toc486428856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12</w:t>
        </w:r>
        <w:r w:rsidR="00E16DD5" w:rsidRPr="00E16DD5">
          <w:rPr>
            <w:rFonts w:ascii="仿宋_GB2312" w:eastAsia="仿宋_GB2312" w:hint="eastAsia"/>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57" w:history="1">
        <w:r w:rsidR="00E16DD5" w:rsidRPr="00E16DD5">
          <w:rPr>
            <w:rStyle w:val="af1"/>
            <w:rFonts w:ascii="仿宋_GB2312" w:eastAsia="仿宋_GB2312" w:hint="eastAsia"/>
            <w:noProof/>
            <w:sz w:val="28"/>
            <w:szCs w:val="28"/>
          </w:rPr>
          <w:t>（一）农用地结构和布局调整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_Toc486428857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12</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58" w:history="1">
        <w:r w:rsidR="00E16DD5" w:rsidRPr="00E16DD5">
          <w:rPr>
            <w:rStyle w:val="af1"/>
            <w:rFonts w:ascii="仿宋_GB2312" w:eastAsia="仿宋_GB2312" w:hint="eastAsia"/>
            <w:noProof/>
            <w:sz w:val="28"/>
            <w:szCs w:val="28"/>
          </w:rPr>
          <w:t>（二）建设用地结构和布局调整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_Toc486428858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14</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59" w:history="1">
        <w:r w:rsidR="00E16DD5" w:rsidRPr="00E16DD5">
          <w:rPr>
            <w:rStyle w:val="af1"/>
            <w:rFonts w:ascii="仿宋_GB2312" w:eastAsia="仿宋_GB2312" w:hint="eastAsia"/>
            <w:noProof/>
            <w:sz w:val="28"/>
            <w:szCs w:val="28"/>
          </w:rPr>
          <w:t>（三）其他用地结构和布局调整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_Toc486428859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15</w:t>
        </w:r>
        <w:r w:rsidR="00E16DD5" w:rsidRPr="00E16DD5">
          <w:rPr>
            <w:rFonts w:ascii="仿宋_GB2312" w:eastAsia="仿宋_GB2312" w:hint="eastAsia"/>
            <w:noProof/>
            <w:webHidden/>
            <w:sz w:val="28"/>
            <w:szCs w:val="28"/>
          </w:rPr>
          <w:fldChar w:fldCharType="end"/>
        </w:r>
      </w:hyperlink>
    </w:p>
    <w:p w:rsidR="00E16DD5" w:rsidRPr="00E16DD5" w:rsidRDefault="00E35AD6">
      <w:pPr>
        <w:pStyle w:val="11"/>
        <w:rPr>
          <w:rFonts w:ascii="仿宋_GB2312" w:eastAsia="仿宋_GB2312" w:hAnsiTheme="minorHAnsi" w:cstheme="minorBidi"/>
          <w:b w:val="0"/>
          <w:sz w:val="28"/>
          <w:szCs w:val="28"/>
        </w:rPr>
      </w:pPr>
      <w:hyperlink w:anchor="_Toc486428860" w:history="1">
        <w:r w:rsidR="00E16DD5" w:rsidRPr="00E16DD5">
          <w:rPr>
            <w:rStyle w:val="af1"/>
            <w:rFonts w:ascii="仿宋_GB2312" w:eastAsia="仿宋_GB2312" w:hint="eastAsia"/>
            <w:sz w:val="28"/>
            <w:szCs w:val="28"/>
          </w:rPr>
          <w:t>四、耕地和基本农田保护规划</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_Toc486428860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16</w:t>
        </w:r>
        <w:r w:rsidR="00E16DD5" w:rsidRPr="00E16DD5">
          <w:rPr>
            <w:rFonts w:ascii="仿宋_GB2312" w:eastAsia="仿宋_GB2312" w:hint="eastAsia"/>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61" w:history="1">
        <w:r w:rsidR="00E16DD5" w:rsidRPr="00E16DD5">
          <w:rPr>
            <w:rStyle w:val="af1"/>
            <w:rFonts w:ascii="仿宋_GB2312" w:eastAsia="仿宋_GB2312" w:hint="eastAsia"/>
            <w:noProof/>
            <w:sz w:val="28"/>
            <w:szCs w:val="28"/>
          </w:rPr>
          <w:t>（一）耕地和基本农田保护目标</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_Toc486428861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16</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62" w:history="1">
        <w:r w:rsidR="00E16DD5" w:rsidRPr="00E16DD5">
          <w:rPr>
            <w:rStyle w:val="af1"/>
            <w:rFonts w:ascii="仿宋_GB2312" w:eastAsia="仿宋_GB2312" w:hint="eastAsia"/>
            <w:noProof/>
            <w:sz w:val="28"/>
            <w:szCs w:val="28"/>
          </w:rPr>
          <w:t>（二）土地综合整治</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_Toc486428862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17</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63" w:history="1">
        <w:r w:rsidR="00E16DD5" w:rsidRPr="00E16DD5">
          <w:rPr>
            <w:rStyle w:val="af1"/>
            <w:rFonts w:ascii="仿宋_GB2312" w:eastAsia="仿宋_GB2312" w:hint="eastAsia"/>
            <w:noProof/>
            <w:sz w:val="28"/>
            <w:szCs w:val="28"/>
          </w:rPr>
          <w:t>（三）基本农田数量保护、质量建设和管护的措施</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_Toc486428863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18</w:t>
        </w:r>
        <w:r w:rsidR="00E16DD5" w:rsidRPr="00E16DD5">
          <w:rPr>
            <w:rFonts w:ascii="仿宋_GB2312" w:eastAsia="仿宋_GB2312" w:hint="eastAsia"/>
            <w:noProof/>
            <w:webHidden/>
            <w:sz w:val="28"/>
            <w:szCs w:val="28"/>
          </w:rPr>
          <w:fldChar w:fldCharType="end"/>
        </w:r>
      </w:hyperlink>
    </w:p>
    <w:p w:rsidR="00E16DD5" w:rsidRPr="00E16DD5" w:rsidRDefault="00E35AD6">
      <w:pPr>
        <w:pStyle w:val="11"/>
        <w:rPr>
          <w:rFonts w:ascii="仿宋_GB2312" w:eastAsia="仿宋_GB2312" w:hAnsiTheme="minorHAnsi" w:cstheme="minorBidi"/>
          <w:b w:val="0"/>
          <w:sz w:val="28"/>
          <w:szCs w:val="28"/>
        </w:rPr>
      </w:pPr>
      <w:hyperlink w:anchor="_Toc486428864" w:history="1">
        <w:r w:rsidR="00E16DD5" w:rsidRPr="00E16DD5">
          <w:rPr>
            <w:rStyle w:val="af1"/>
            <w:rFonts w:ascii="仿宋_GB2312" w:eastAsia="仿宋_GB2312" w:hint="eastAsia"/>
            <w:sz w:val="28"/>
            <w:szCs w:val="28"/>
          </w:rPr>
          <w:t>五、建设用地规划</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_Toc486428864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21</w:t>
        </w:r>
        <w:r w:rsidR="00E16DD5" w:rsidRPr="00E16DD5">
          <w:rPr>
            <w:rFonts w:ascii="仿宋_GB2312" w:eastAsia="仿宋_GB2312" w:hint="eastAsia"/>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65" w:history="1">
        <w:r w:rsidR="00E16DD5" w:rsidRPr="00E16DD5">
          <w:rPr>
            <w:rStyle w:val="af1"/>
            <w:rFonts w:ascii="仿宋_GB2312" w:eastAsia="仿宋_GB2312" w:hint="eastAsia"/>
            <w:noProof/>
            <w:sz w:val="28"/>
            <w:szCs w:val="28"/>
          </w:rPr>
          <w:t>（一）城镇和农村居民点用地控制</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_Toc486428865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21</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66" w:history="1">
        <w:r w:rsidR="00E16DD5" w:rsidRPr="00E16DD5">
          <w:rPr>
            <w:rStyle w:val="af1"/>
            <w:rFonts w:ascii="仿宋_GB2312" w:eastAsia="仿宋_GB2312" w:hint="eastAsia"/>
            <w:noProof/>
            <w:sz w:val="28"/>
            <w:szCs w:val="28"/>
          </w:rPr>
          <w:t>（二）重点建设项目用地安排</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_Toc486428866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22</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67" w:history="1">
        <w:r w:rsidR="00E16DD5" w:rsidRPr="00E16DD5">
          <w:rPr>
            <w:rStyle w:val="af1"/>
            <w:rFonts w:ascii="仿宋_GB2312" w:eastAsia="仿宋_GB2312" w:hint="eastAsia"/>
            <w:noProof/>
            <w:sz w:val="28"/>
            <w:szCs w:val="28"/>
          </w:rPr>
          <w:t>（三）建设用地空间管制</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_Toc486428867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23</w:t>
        </w:r>
        <w:r w:rsidR="00E16DD5" w:rsidRPr="00E16DD5">
          <w:rPr>
            <w:rFonts w:ascii="仿宋_GB2312" w:eastAsia="仿宋_GB2312" w:hint="eastAsia"/>
            <w:noProof/>
            <w:webHidden/>
            <w:sz w:val="28"/>
            <w:szCs w:val="28"/>
          </w:rPr>
          <w:fldChar w:fldCharType="end"/>
        </w:r>
      </w:hyperlink>
    </w:p>
    <w:p w:rsidR="00E16DD5" w:rsidRPr="00E16DD5" w:rsidRDefault="00E35AD6">
      <w:pPr>
        <w:pStyle w:val="11"/>
        <w:rPr>
          <w:rFonts w:ascii="仿宋_GB2312" w:eastAsia="仿宋_GB2312" w:hAnsiTheme="minorHAnsi" w:cstheme="minorBidi"/>
          <w:b w:val="0"/>
          <w:sz w:val="28"/>
          <w:szCs w:val="28"/>
        </w:rPr>
      </w:pPr>
      <w:hyperlink w:anchor="_Toc486428868" w:history="1">
        <w:r w:rsidR="00E16DD5" w:rsidRPr="00E16DD5">
          <w:rPr>
            <w:rStyle w:val="af1"/>
            <w:rFonts w:ascii="仿宋_GB2312" w:eastAsia="仿宋_GB2312" w:hint="eastAsia"/>
            <w:sz w:val="28"/>
            <w:szCs w:val="28"/>
          </w:rPr>
          <w:t>六、用途分区</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_Toc486428868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27</w:t>
        </w:r>
        <w:r w:rsidR="00E16DD5" w:rsidRPr="00E16DD5">
          <w:rPr>
            <w:rFonts w:ascii="仿宋_GB2312" w:eastAsia="仿宋_GB2312" w:hint="eastAsia"/>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69" w:history="1">
        <w:r w:rsidR="00E16DD5" w:rsidRPr="00E16DD5">
          <w:rPr>
            <w:rStyle w:val="af1"/>
            <w:rFonts w:ascii="仿宋_GB2312" w:eastAsia="仿宋_GB2312" w:hint="eastAsia"/>
            <w:noProof/>
            <w:sz w:val="28"/>
            <w:szCs w:val="28"/>
          </w:rPr>
          <w:t>（一）基本农田保护区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_Toc486428869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27</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70" w:history="1">
        <w:r w:rsidR="00E16DD5" w:rsidRPr="00E16DD5">
          <w:rPr>
            <w:rStyle w:val="af1"/>
            <w:rFonts w:ascii="仿宋_GB2312" w:eastAsia="仿宋_GB2312" w:hint="eastAsia"/>
            <w:noProof/>
            <w:sz w:val="28"/>
            <w:szCs w:val="28"/>
          </w:rPr>
          <w:t>（二）一般农地区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_Toc486428870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28</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71" w:history="1">
        <w:r w:rsidR="00E16DD5" w:rsidRPr="00E16DD5">
          <w:rPr>
            <w:rStyle w:val="af1"/>
            <w:rFonts w:ascii="仿宋_GB2312" w:eastAsia="仿宋_GB2312" w:hint="eastAsia"/>
            <w:noProof/>
            <w:sz w:val="28"/>
            <w:szCs w:val="28"/>
          </w:rPr>
          <w:t>（三）城镇建设用地区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_Toc486428871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28</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72" w:history="1">
        <w:r w:rsidR="00E16DD5" w:rsidRPr="00E16DD5">
          <w:rPr>
            <w:rStyle w:val="af1"/>
            <w:rFonts w:ascii="仿宋_GB2312" w:eastAsia="仿宋_GB2312" w:hint="eastAsia"/>
            <w:noProof/>
            <w:sz w:val="28"/>
            <w:szCs w:val="28"/>
          </w:rPr>
          <w:t>（四）村镇建设用地区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_Toc486428872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29</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73" w:history="1">
        <w:r w:rsidR="00E16DD5" w:rsidRPr="00E16DD5">
          <w:rPr>
            <w:rStyle w:val="af1"/>
            <w:rFonts w:ascii="仿宋_GB2312" w:eastAsia="仿宋_GB2312" w:hint="eastAsia"/>
            <w:noProof/>
            <w:sz w:val="28"/>
            <w:szCs w:val="28"/>
          </w:rPr>
          <w:t>（五）独立工矿用地区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_Toc486428873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30</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74" w:history="1">
        <w:r w:rsidR="00E16DD5" w:rsidRPr="00E16DD5">
          <w:rPr>
            <w:rStyle w:val="af1"/>
            <w:rFonts w:ascii="仿宋_GB2312" w:eastAsia="仿宋_GB2312" w:hint="eastAsia"/>
            <w:noProof/>
            <w:sz w:val="28"/>
            <w:szCs w:val="28"/>
          </w:rPr>
          <w:t>（六）林业用地区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_Toc486428874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30</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75" w:history="1">
        <w:r w:rsidR="00E16DD5" w:rsidRPr="00E16DD5">
          <w:rPr>
            <w:rStyle w:val="af1"/>
            <w:rFonts w:ascii="仿宋_GB2312" w:eastAsia="仿宋_GB2312" w:hint="eastAsia"/>
            <w:noProof/>
            <w:sz w:val="28"/>
            <w:szCs w:val="28"/>
          </w:rPr>
          <w:t>（七）其他用地区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_Toc486428875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31</w:t>
        </w:r>
        <w:r w:rsidR="00E16DD5" w:rsidRPr="00E16DD5">
          <w:rPr>
            <w:rFonts w:ascii="仿宋_GB2312" w:eastAsia="仿宋_GB2312" w:hint="eastAsia"/>
            <w:noProof/>
            <w:webHidden/>
            <w:sz w:val="28"/>
            <w:szCs w:val="28"/>
          </w:rPr>
          <w:fldChar w:fldCharType="end"/>
        </w:r>
      </w:hyperlink>
    </w:p>
    <w:p w:rsidR="00E16DD5" w:rsidRPr="00E16DD5" w:rsidRDefault="00E35AD6">
      <w:pPr>
        <w:pStyle w:val="11"/>
        <w:rPr>
          <w:rFonts w:ascii="仿宋_GB2312" w:eastAsia="仿宋_GB2312" w:hAnsiTheme="minorHAnsi" w:cstheme="minorBidi"/>
          <w:b w:val="0"/>
          <w:sz w:val="28"/>
          <w:szCs w:val="28"/>
        </w:rPr>
      </w:pPr>
      <w:hyperlink w:anchor="_Toc486428876" w:history="1">
        <w:r w:rsidR="00E16DD5" w:rsidRPr="00E16DD5">
          <w:rPr>
            <w:rStyle w:val="af1"/>
            <w:rFonts w:ascii="仿宋_GB2312" w:eastAsia="仿宋_GB2312" w:hint="eastAsia"/>
            <w:sz w:val="28"/>
            <w:szCs w:val="28"/>
          </w:rPr>
          <w:t>七、生态保护用地规划</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_Toc486428876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32</w:t>
        </w:r>
        <w:r w:rsidR="00E16DD5" w:rsidRPr="00E16DD5">
          <w:rPr>
            <w:rFonts w:ascii="仿宋_GB2312" w:eastAsia="仿宋_GB2312" w:hint="eastAsia"/>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77" w:history="1">
        <w:r w:rsidR="00E16DD5" w:rsidRPr="00E16DD5">
          <w:rPr>
            <w:rStyle w:val="af1"/>
            <w:rFonts w:ascii="仿宋_GB2312" w:eastAsia="仿宋_GB2312" w:hint="eastAsia"/>
            <w:noProof/>
            <w:sz w:val="28"/>
            <w:szCs w:val="28"/>
          </w:rPr>
          <w:t>（一）构建良好的农业生态环境基础</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_Toc486428877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32</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78" w:history="1">
        <w:r w:rsidR="00E16DD5" w:rsidRPr="00E16DD5">
          <w:rPr>
            <w:rStyle w:val="af1"/>
            <w:rFonts w:ascii="仿宋_GB2312" w:eastAsia="仿宋_GB2312" w:hint="eastAsia"/>
            <w:noProof/>
            <w:sz w:val="28"/>
            <w:szCs w:val="28"/>
          </w:rPr>
          <w:t>（二）加强城镇生态环境建设</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_Toc486428878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33</w:t>
        </w:r>
        <w:r w:rsidR="00E16DD5" w:rsidRPr="00E16DD5">
          <w:rPr>
            <w:rFonts w:ascii="仿宋_GB2312" w:eastAsia="仿宋_GB2312" w:hint="eastAsia"/>
            <w:noProof/>
            <w:webHidden/>
            <w:sz w:val="28"/>
            <w:szCs w:val="28"/>
          </w:rPr>
          <w:fldChar w:fldCharType="end"/>
        </w:r>
      </w:hyperlink>
    </w:p>
    <w:p w:rsidR="00E16DD5" w:rsidRPr="00E16DD5" w:rsidRDefault="00E35AD6">
      <w:pPr>
        <w:pStyle w:val="21"/>
        <w:tabs>
          <w:tab w:val="right" w:leader="dot" w:pos="8296"/>
        </w:tabs>
        <w:rPr>
          <w:rFonts w:ascii="仿宋_GB2312" w:eastAsia="仿宋_GB2312" w:hAnsiTheme="minorHAnsi" w:cstheme="minorBidi"/>
          <w:noProof/>
          <w:sz w:val="28"/>
          <w:szCs w:val="28"/>
        </w:rPr>
      </w:pPr>
      <w:hyperlink w:anchor="_Toc486428879" w:history="1">
        <w:r w:rsidR="00E16DD5" w:rsidRPr="00E16DD5">
          <w:rPr>
            <w:rStyle w:val="af1"/>
            <w:rFonts w:ascii="仿宋_GB2312" w:eastAsia="仿宋_GB2312" w:hint="eastAsia"/>
            <w:noProof/>
            <w:sz w:val="28"/>
            <w:szCs w:val="28"/>
          </w:rPr>
          <w:t>（三）加强农村地区生态环境建设</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_Toc486428879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33</w:t>
        </w:r>
        <w:r w:rsidR="00E16DD5" w:rsidRPr="00E16DD5">
          <w:rPr>
            <w:rFonts w:ascii="仿宋_GB2312" w:eastAsia="仿宋_GB2312" w:hint="eastAsia"/>
            <w:noProof/>
            <w:webHidden/>
            <w:sz w:val="28"/>
            <w:szCs w:val="28"/>
          </w:rPr>
          <w:fldChar w:fldCharType="end"/>
        </w:r>
      </w:hyperlink>
    </w:p>
    <w:p w:rsidR="00E16DD5" w:rsidRPr="00E16DD5" w:rsidRDefault="00E35AD6" w:rsidP="00E16DD5">
      <w:pPr>
        <w:pStyle w:val="21"/>
        <w:tabs>
          <w:tab w:val="right" w:leader="dot" w:pos="8296"/>
        </w:tabs>
        <w:ind w:leftChars="0" w:left="0"/>
        <w:rPr>
          <w:rFonts w:ascii="仿宋_GB2312" w:eastAsia="仿宋_GB2312" w:hAnsiTheme="minorHAnsi" w:cstheme="minorBidi"/>
          <w:noProof/>
          <w:sz w:val="28"/>
          <w:szCs w:val="28"/>
        </w:rPr>
      </w:pPr>
      <w:hyperlink w:anchor="_Toc486428880" w:history="1">
        <w:r w:rsidR="00E16DD5" w:rsidRPr="00E16DD5">
          <w:rPr>
            <w:rStyle w:val="af1"/>
            <w:rFonts w:ascii="仿宋_GB2312" w:eastAsia="仿宋_GB2312" w:hAnsi="宋体" w:hint="eastAsia"/>
            <w:noProof/>
            <w:sz w:val="28"/>
            <w:szCs w:val="28"/>
          </w:rPr>
          <w:t xml:space="preserve">附表一  </w:t>
        </w:r>
        <w:r w:rsidR="00D65D89">
          <w:rPr>
            <w:rStyle w:val="af1"/>
            <w:rFonts w:ascii="仿宋_GB2312" w:eastAsia="仿宋_GB2312" w:hAnsi="宋体" w:hint="eastAsia"/>
            <w:noProof/>
            <w:sz w:val="28"/>
            <w:szCs w:val="28"/>
          </w:rPr>
          <w:t>牛华镇</w:t>
        </w:r>
        <w:r w:rsidR="00E16DD5" w:rsidRPr="00E16DD5">
          <w:rPr>
            <w:rStyle w:val="af1"/>
            <w:rFonts w:ascii="仿宋_GB2312" w:eastAsia="仿宋_GB2312" w:hAnsi="宋体" w:hint="eastAsia"/>
            <w:noProof/>
            <w:sz w:val="28"/>
            <w:szCs w:val="28"/>
          </w:rPr>
          <w:t>土地利用主要调控指标表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_Toc486428880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35</w:t>
        </w:r>
        <w:r w:rsidR="00E16DD5" w:rsidRPr="00E16DD5">
          <w:rPr>
            <w:rFonts w:ascii="仿宋_GB2312" w:eastAsia="仿宋_GB2312" w:hint="eastAsia"/>
            <w:noProof/>
            <w:webHidden/>
            <w:sz w:val="28"/>
            <w:szCs w:val="28"/>
          </w:rPr>
          <w:fldChar w:fldCharType="end"/>
        </w:r>
      </w:hyperlink>
    </w:p>
    <w:p w:rsidR="00E16DD5" w:rsidRPr="00E16DD5" w:rsidRDefault="00E35AD6" w:rsidP="00E16DD5">
      <w:pPr>
        <w:pStyle w:val="21"/>
        <w:tabs>
          <w:tab w:val="right" w:leader="dot" w:pos="8296"/>
        </w:tabs>
        <w:ind w:leftChars="0" w:left="0"/>
        <w:rPr>
          <w:rFonts w:ascii="仿宋_GB2312" w:eastAsia="仿宋_GB2312" w:hAnsiTheme="minorHAnsi" w:cstheme="minorBidi"/>
          <w:noProof/>
          <w:sz w:val="28"/>
          <w:szCs w:val="28"/>
        </w:rPr>
      </w:pPr>
      <w:hyperlink w:anchor="_Toc486428881" w:history="1">
        <w:r w:rsidR="00E16DD5" w:rsidRPr="00E16DD5">
          <w:rPr>
            <w:rStyle w:val="af1"/>
            <w:rFonts w:ascii="仿宋_GB2312" w:eastAsia="仿宋_GB2312" w:hAnsi="宋体" w:hint="eastAsia"/>
            <w:noProof/>
            <w:sz w:val="28"/>
            <w:szCs w:val="28"/>
          </w:rPr>
          <w:t xml:space="preserve">附表二  </w:t>
        </w:r>
        <w:r w:rsidR="00D65D89">
          <w:rPr>
            <w:rStyle w:val="af1"/>
            <w:rFonts w:ascii="仿宋_GB2312" w:eastAsia="仿宋_GB2312" w:hAnsi="宋体" w:hint="eastAsia"/>
            <w:noProof/>
            <w:sz w:val="28"/>
            <w:szCs w:val="28"/>
          </w:rPr>
          <w:t>牛华镇</w:t>
        </w:r>
        <w:r w:rsidR="00E16DD5" w:rsidRPr="00E16DD5">
          <w:rPr>
            <w:rStyle w:val="af1"/>
            <w:rFonts w:ascii="仿宋_GB2312" w:eastAsia="仿宋_GB2312" w:hAnsi="宋体" w:hint="eastAsia"/>
            <w:noProof/>
            <w:sz w:val="28"/>
            <w:szCs w:val="28"/>
          </w:rPr>
          <w:t>土地利用结构调整表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_Toc486428881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36</w:t>
        </w:r>
        <w:r w:rsidR="00E16DD5" w:rsidRPr="00E16DD5">
          <w:rPr>
            <w:rFonts w:ascii="仿宋_GB2312" w:eastAsia="仿宋_GB2312" w:hint="eastAsia"/>
            <w:noProof/>
            <w:webHidden/>
            <w:sz w:val="28"/>
            <w:szCs w:val="28"/>
          </w:rPr>
          <w:fldChar w:fldCharType="end"/>
        </w:r>
      </w:hyperlink>
    </w:p>
    <w:p w:rsidR="00E16DD5" w:rsidRPr="00E16DD5" w:rsidRDefault="00E35AD6" w:rsidP="00E16DD5">
      <w:pPr>
        <w:pStyle w:val="21"/>
        <w:tabs>
          <w:tab w:val="right" w:leader="dot" w:pos="8296"/>
        </w:tabs>
        <w:ind w:leftChars="0" w:left="0"/>
        <w:rPr>
          <w:rFonts w:ascii="仿宋_GB2312" w:eastAsia="仿宋_GB2312" w:hAnsiTheme="minorHAnsi" w:cstheme="minorBidi"/>
          <w:noProof/>
          <w:sz w:val="28"/>
          <w:szCs w:val="28"/>
        </w:rPr>
      </w:pPr>
      <w:hyperlink w:anchor="_Toc486428882" w:history="1">
        <w:r w:rsidR="00E16DD5" w:rsidRPr="00E16DD5">
          <w:rPr>
            <w:rStyle w:val="af1"/>
            <w:rFonts w:ascii="仿宋_GB2312" w:eastAsia="仿宋_GB2312" w:hAnsi="宋体" w:hint="eastAsia"/>
            <w:noProof/>
            <w:sz w:val="28"/>
            <w:szCs w:val="28"/>
          </w:rPr>
          <w:t xml:space="preserve">附表三  </w:t>
        </w:r>
        <w:r w:rsidR="00D65D89">
          <w:rPr>
            <w:rStyle w:val="af1"/>
            <w:rFonts w:ascii="仿宋_GB2312" w:eastAsia="仿宋_GB2312" w:hAnsi="宋体" w:hint="eastAsia"/>
            <w:noProof/>
            <w:sz w:val="28"/>
            <w:szCs w:val="28"/>
          </w:rPr>
          <w:t>牛华镇</w:t>
        </w:r>
        <w:r w:rsidR="00E16DD5" w:rsidRPr="00E16DD5">
          <w:rPr>
            <w:rStyle w:val="af1"/>
            <w:rFonts w:ascii="仿宋_GB2312" w:eastAsia="仿宋_GB2312" w:hAnsi="宋体" w:hint="eastAsia"/>
            <w:noProof/>
            <w:sz w:val="28"/>
            <w:szCs w:val="28"/>
          </w:rPr>
          <w:t>各乡村土地用途分区面积表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_Toc486428882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37</w:t>
        </w:r>
        <w:r w:rsidR="00E16DD5" w:rsidRPr="00E16DD5">
          <w:rPr>
            <w:rFonts w:ascii="仿宋_GB2312" w:eastAsia="仿宋_GB2312" w:hint="eastAsia"/>
            <w:noProof/>
            <w:webHidden/>
            <w:sz w:val="28"/>
            <w:szCs w:val="28"/>
          </w:rPr>
          <w:fldChar w:fldCharType="end"/>
        </w:r>
      </w:hyperlink>
    </w:p>
    <w:p w:rsidR="00E16DD5" w:rsidRPr="00E16DD5" w:rsidRDefault="00E35AD6" w:rsidP="00E16DD5">
      <w:pPr>
        <w:pStyle w:val="21"/>
        <w:tabs>
          <w:tab w:val="right" w:leader="dot" w:pos="8296"/>
        </w:tabs>
        <w:ind w:leftChars="0" w:left="0"/>
        <w:rPr>
          <w:rFonts w:ascii="仿宋_GB2312" w:eastAsia="仿宋_GB2312" w:hAnsiTheme="minorHAnsi" w:cstheme="minorBidi"/>
          <w:noProof/>
          <w:sz w:val="28"/>
          <w:szCs w:val="28"/>
        </w:rPr>
      </w:pPr>
      <w:hyperlink w:anchor="_Toc486428883" w:history="1">
        <w:r w:rsidR="00E16DD5" w:rsidRPr="00E16DD5">
          <w:rPr>
            <w:rStyle w:val="af1"/>
            <w:rFonts w:ascii="仿宋_GB2312" w:eastAsia="仿宋_GB2312" w:hAnsi="宋体" w:hint="eastAsia"/>
            <w:noProof/>
            <w:sz w:val="28"/>
            <w:szCs w:val="28"/>
          </w:rPr>
          <w:t xml:space="preserve">附表四   </w:t>
        </w:r>
        <w:r w:rsidR="00D65D89">
          <w:rPr>
            <w:rStyle w:val="af1"/>
            <w:rFonts w:ascii="仿宋_GB2312" w:eastAsia="仿宋_GB2312" w:hAnsi="宋体" w:hint="eastAsia"/>
            <w:noProof/>
            <w:sz w:val="28"/>
            <w:szCs w:val="28"/>
          </w:rPr>
          <w:t>牛华镇</w:t>
        </w:r>
        <w:r w:rsidR="00E16DD5" w:rsidRPr="00E16DD5">
          <w:rPr>
            <w:rStyle w:val="af1"/>
            <w:rFonts w:ascii="仿宋_GB2312" w:eastAsia="仿宋_GB2312" w:hAnsi="宋体" w:hint="eastAsia"/>
            <w:noProof/>
            <w:sz w:val="28"/>
            <w:szCs w:val="28"/>
          </w:rPr>
          <w:t>耕地保有量、基本农田情况表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_Toc486428883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39</w:t>
        </w:r>
        <w:r w:rsidR="00E16DD5" w:rsidRPr="00E16DD5">
          <w:rPr>
            <w:rFonts w:ascii="仿宋_GB2312" w:eastAsia="仿宋_GB2312" w:hint="eastAsia"/>
            <w:noProof/>
            <w:webHidden/>
            <w:sz w:val="28"/>
            <w:szCs w:val="28"/>
          </w:rPr>
          <w:fldChar w:fldCharType="end"/>
        </w:r>
      </w:hyperlink>
    </w:p>
    <w:p w:rsidR="00E16DD5" w:rsidRPr="00E16DD5" w:rsidRDefault="00E35AD6" w:rsidP="00E16DD5">
      <w:pPr>
        <w:pStyle w:val="21"/>
        <w:tabs>
          <w:tab w:val="right" w:leader="dot" w:pos="8296"/>
        </w:tabs>
        <w:ind w:leftChars="0" w:left="0"/>
        <w:rPr>
          <w:rFonts w:ascii="仿宋_GB2312" w:eastAsia="仿宋_GB2312" w:hAnsiTheme="minorHAnsi" w:cstheme="minorBidi"/>
          <w:noProof/>
          <w:sz w:val="28"/>
          <w:szCs w:val="28"/>
        </w:rPr>
      </w:pPr>
      <w:hyperlink w:anchor="_Toc486428884" w:history="1">
        <w:r w:rsidR="00E16DD5" w:rsidRPr="00E16DD5">
          <w:rPr>
            <w:rStyle w:val="af1"/>
            <w:rFonts w:ascii="仿宋_GB2312" w:eastAsia="仿宋_GB2312" w:hAnsi="宋体" w:hint="eastAsia"/>
            <w:noProof/>
            <w:sz w:val="28"/>
            <w:szCs w:val="28"/>
          </w:rPr>
          <w:t xml:space="preserve">附表五  </w:t>
        </w:r>
        <w:r w:rsidR="00D65D89">
          <w:rPr>
            <w:rStyle w:val="af1"/>
            <w:rFonts w:ascii="仿宋_GB2312" w:eastAsia="仿宋_GB2312" w:hAnsi="宋体" w:hint="eastAsia"/>
            <w:noProof/>
            <w:sz w:val="28"/>
            <w:szCs w:val="28"/>
          </w:rPr>
          <w:t>牛华镇</w:t>
        </w:r>
        <w:r w:rsidR="00E16DD5" w:rsidRPr="00E16DD5">
          <w:rPr>
            <w:rStyle w:val="af1"/>
            <w:rFonts w:ascii="仿宋_GB2312" w:eastAsia="仿宋_GB2312" w:hAnsi="宋体" w:hint="eastAsia"/>
            <w:noProof/>
            <w:sz w:val="28"/>
            <w:szCs w:val="28"/>
          </w:rPr>
          <w:t>省、市、县重点建设项目规划表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_Toc486428884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40</w:t>
        </w:r>
        <w:r w:rsidR="00E16DD5" w:rsidRPr="00E16DD5">
          <w:rPr>
            <w:rFonts w:ascii="仿宋_GB2312" w:eastAsia="仿宋_GB2312" w:hint="eastAsia"/>
            <w:noProof/>
            <w:webHidden/>
            <w:sz w:val="28"/>
            <w:szCs w:val="28"/>
          </w:rPr>
          <w:fldChar w:fldCharType="end"/>
        </w:r>
      </w:hyperlink>
    </w:p>
    <w:p w:rsidR="00E16DD5" w:rsidRPr="00E16DD5" w:rsidRDefault="00E35AD6" w:rsidP="00E16DD5">
      <w:pPr>
        <w:pStyle w:val="21"/>
        <w:tabs>
          <w:tab w:val="right" w:leader="dot" w:pos="8296"/>
        </w:tabs>
        <w:ind w:leftChars="0" w:left="0"/>
        <w:rPr>
          <w:rFonts w:ascii="仿宋_GB2312" w:eastAsia="仿宋_GB2312" w:hAnsiTheme="minorHAnsi" w:cstheme="minorBidi"/>
          <w:noProof/>
          <w:sz w:val="28"/>
          <w:szCs w:val="28"/>
        </w:rPr>
      </w:pPr>
      <w:hyperlink w:anchor="_Toc486428885" w:history="1">
        <w:r w:rsidR="00E16DD5" w:rsidRPr="00E16DD5">
          <w:rPr>
            <w:rStyle w:val="af1"/>
            <w:rFonts w:ascii="仿宋_GB2312" w:eastAsia="仿宋_GB2312" w:hAnsi="宋体" w:hint="eastAsia"/>
            <w:noProof/>
            <w:sz w:val="28"/>
            <w:szCs w:val="28"/>
          </w:rPr>
          <w:t>附表</w:t>
        </w:r>
        <w:r w:rsidR="00E16DD5">
          <w:rPr>
            <w:rStyle w:val="af1"/>
            <w:rFonts w:ascii="仿宋_GB2312" w:eastAsia="仿宋_GB2312" w:hAnsi="宋体" w:hint="eastAsia"/>
            <w:noProof/>
            <w:sz w:val="28"/>
            <w:szCs w:val="28"/>
          </w:rPr>
          <w:t>六</w:t>
        </w:r>
        <w:r w:rsidR="00E16DD5" w:rsidRPr="00E16DD5">
          <w:rPr>
            <w:rStyle w:val="af1"/>
            <w:rFonts w:ascii="仿宋_GB2312" w:eastAsia="仿宋_GB2312" w:hAnsi="宋体" w:hint="eastAsia"/>
            <w:noProof/>
            <w:sz w:val="28"/>
            <w:szCs w:val="28"/>
          </w:rPr>
          <w:t xml:space="preserve">  </w:t>
        </w:r>
        <w:r w:rsidR="00D65D89">
          <w:rPr>
            <w:rStyle w:val="af1"/>
            <w:rFonts w:ascii="仿宋_GB2312" w:eastAsia="仿宋_GB2312" w:hAnsi="宋体" w:hint="eastAsia"/>
            <w:noProof/>
            <w:sz w:val="28"/>
            <w:szCs w:val="28"/>
          </w:rPr>
          <w:t>牛华镇</w:t>
        </w:r>
        <w:r w:rsidR="00E16DD5" w:rsidRPr="00E16DD5">
          <w:rPr>
            <w:rStyle w:val="af1"/>
            <w:rFonts w:ascii="仿宋_GB2312" w:eastAsia="仿宋_GB2312" w:hAnsi="宋体" w:hint="eastAsia"/>
            <w:noProof/>
            <w:sz w:val="28"/>
            <w:szCs w:val="28"/>
          </w:rPr>
          <w:t>各乡村规划控制指标表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_Toc486428885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43</w:t>
        </w:r>
        <w:r w:rsidR="00E16DD5" w:rsidRPr="00E16DD5">
          <w:rPr>
            <w:rFonts w:ascii="仿宋_GB2312" w:eastAsia="仿宋_GB2312" w:hint="eastAsia"/>
            <w:noProof/>
            <w:webHidden/>
            <w:sz w:val="28"/>
            <w:szCs w:val="28"/>
          </w:rPr>
          <w:fldChar w:fldCharType="end"/>
        </w:r>
      </w:hyperlink>
    </w:p>
    <w:p w:rsidR="00BC0612" w:rsidRPr="00743988" w:rsidRDefault="00BC0612" w:rsidP="00DA21AE">
      <w:pPr>
        <w:spacing w:line="500" w:lineRule="exact"/>
        <w:jc w:val="center"/>
        <w:rPr>
          <w:rFonts w:ascii="仿宋_GB2312" w:eastAsia="仿宋_GB2312" w:hAnsi="黑体"/>
          <w:sz w:val="28"/>
          <w:szCs w:val="28"/>
        </w:rPr>
      </w:pPr>
      <w:r w:rsidRPr="00E16DD5">
        <w:rPr>
          <w:rFonts w:ascii="仿宋_GB2312" w:eastAsia="仿宋_GB2312" w:hAnsi="宋体" w:hint="eastAsia"/>
          <w:sz w:val="28"/>
          <w:szCs w:val="28"/>
        </w:rPr>
        <w:fldChar w:fldCharType="end"/>
      </w:r>
    </w:p>
    <w:p w:rsidR="00591076" w:rsidRPr="00743988" w:rsidRDefault="00591076" w:rsidP="00DA21AE">
      <w:pPr>
        <w:spacing w:line="500" w:lineRule="exact"/>
        <w:jc w:val="center"/>
        <w:rPr>
          <w:rFonts w:ascii="仿宋_GB2312" w:eastAsia="仿宋_GB2312" w:hAnsi="黑体"/>
          <w:sz w:val="28"/>
          <w:szCs w:val="28"/>
        </w:rPr>
      </w:pPr>
    </w:p>
    <w:p w:rsidR="00BC0612" w:rsidRPr="00743988" w:rsidRDefault="00BC0612" w:rsidP="00DA21AE">
      <w:pPr>
        <w:widowControl/>
        <w:jc w:val="left"/>
        <w:rPr>
          <w:rFonts w:ascii="仿宋_GB2312" w:eastAsia="仿宋_GB2312" w:hAnsi="宋体"/>
          <w:sz w:val="28"/>
          <w:szCs w:val="28"/>
        </w:rPr>
        <w:sectPr w:rsidR="00BC0612" w:rsidRPr="00743988" w:rsidSect="00283D62">
          <w:footerReference w:type="default" r:id="rId8"/>
          <w:type w:val="oddPage"/>
          <w:pgSz w:w="11906" w:h="16838"/>
          <w:pgMar w:top="1440" w:right="1800" w:bottom="1440" w:left="1800" w:header="851" w:footer="992" w:gutter="0"/>
          <w:pgNumType w:fmt="upperRoman" w:start="1"/>
          <w:cols w:space="425"/>
          <w:docGrid w:type="lines" w:linePitch="312"/>
        </w:sectPr>
      </w:pPr>
    </w:p>
    <w:p w:rsidR="00591076" w:rsidRPr="00743988" w:rsidRDefault="00591076" w:rsidP="00DA21AE">
      <w:pPr>
        <w:spacing w:line="500" w:lineRule="exact"/>
        <w:rPr>
          <w:rFonts w:ascii="仿宋_GB2312" w:eastAsia="仿宋_GB2312" w:hAnsi="宋体"/>
          <w:sz w:val="28"/>
          <w:szCs w:val="28"/>
        </w:rPr>
      </w:pPr>
    </w:p>
    <w:p w:rsidR="00315A99" w:rsidRPr="00DA21AE" w:rsidRDefault="00315A99" w:rsidP="00DA21AE">
      <w:pPr>
        <w:pStyle w:val="1"/>
      </w:pPr>
      <w:bookmarkStart w:id="0" w:name="_Toc486428839"/>
      <w:r w:rsidRPr="00DA21AE">
        <w:rPr>
          <w:rFonts w:hint="eastAsia"/>
        </w:rPr>
        <w:t>一、</w:t>
      </w:r>
      <w:r w:rsidRPr="00DA21AE">
        <w:rPr>
          <w:rFonts w:hint="eastAsia"/>
        </w:rPr>
        <w:t>2014</w:t>
      </w:r>
      <w:r w:rsidRPr="00DA21AE">
        <w:rPr>
          <w:rFonts w:hint="eastAsia"/>
        </w:rPr>
        <w:t>年土地利用现状</w:t>
      </w:r>
      <w:bookmarkEnd w:id="0"/>
    </w:p>
    <w:p w:rsidR="00A71245" w:rsidRPr="00DA21AE" w:rsidRDefault="00112B25" w:rsidP="00CA5480">
      <w:pPr>
        <w:pStyle w:val="2"/>
      </w:pPr>
      <w:bookmarkStart w:id="1" w:name="_Toc486428840"/>
      <w:r w:rsidRPr="00DA21AE">
        <w:rPr>
          <w:rFonts w:hint="eastAsia"/>
        </w:rPr>
        <w:t>（一）土地利用现状及分布</w:t>
      </w:r>
      <w:bookmarkEnd w:id="1"/>
    </w:p>
    <w:p w:rsidR="00315A99" w:rsidRPr="00743988" w:rsidRDefault="00675A84" w:rsidP="00DA21AE">
      <w:pPr>
        <w:ind w:firstLineChars="200" w:firstLine="560"/>
        <w:rPr>
          <w:rFonts w:ascii="仿宋_GB2312" w:eastAsia="仿宋_GB2312" w:hAnsi="等线" w:cs="宋体"/>
          <w:color w:val="000000"/>
          <w:kern w:val="0"/>
          <w:sz w:val="22"/>
        </w:rPr>
      </w:pPr>
      <w:r w:rsidRPr="00675A84">
        <w:rPr>
          <w:rFonts w:ascii="仿宋_GB2312" w:eastAsia="仿宋_GB2312" w:hAnsi="宋体" w:hint="eastAsia"/>
          <w:sz w:val="28"/>
          <w:szCs w:val="28"/>
        </w:rPr>
        <w:t>根据五通桥2014年土地利用现状变更调查</w:t>
      </w:r>
      <w:r>
        <w:rPr>
          <w:rFonts w:ascii="仿宋_GB2312" w:eastAsia="仿宋_GB2312" w:hAnsi="宋体" w:hint="eastAsia"/>
          <w:sz w:val="28"/>
          <w:szCs w:val="28"/>
        </w:rPr>
        <w:t>结果</w:t>
      </w:r>
      <w:r w:rsidR="00315A99" w:rsidRPr="00743988">
        <w:rPr>
          <w:rFonts w:ascii="仿宋_GB2312" w:eastAsia="仿宋_GB2312" w:hAnsi="宋体" w:hint="eastAsia"/>
          <w:sz w:val="28"/>
          <w:szCs w:val="28"/>
        </w:rPr>
        <w:t>，2014年</w:t>
      </w:r>
      <w:r w:rsidR="00D65D89">
        <w:rPr>
          <w:rFonts w:ascii="仿宋_GB2312" w:eastAsia="仿宋_GB2312" w:hAnsi="宋体" w:hint="eastAsia"/>
          <w:sz w:val="28"/>
          <w:szCs w:val="28"/>
        </w:rPr>
        <w:t>牛华镇</w:t>
      </w:r>
      <w:r w:rsidR="00315A99" w:rsidRPr="00743988">
        <w:rPr>
          <w:rFonts w:ascii="仿宋_GB2312" w:eastAsia="仿宋_GB2312" w:hAnsi="宋体" w:hint="eastAsia"/>
          <w:sz w:val="28"/>
          <w:szCs w:val="28"/>
        </w:rPr>
        <w:t>土地总面积</w:t>
      </w:r>
      <w:r w:rsidR="007503AF" w:rsidRPr="007503AF">
        <w:rPr>
          <w:rFonts w:ascii="仿宋_GB2312" w:eastAsia="仿宋_GB2312" w:hAnsi="宋体"/>
          <w:sz w:val="28"/>
          <w:szCs w:val="28"/>
        </w:rPr>
        <w:t>4169.64</w:t>
      </w:r>
      <w:r w:rsidR="00315A99" w:rsidRPr="00743988">
        <w:rPr>
          <w:rFonts w:ascii="仿宋_GB2312" w:eastAsia="仿宋_GB2312" w:hAnsi="宋体" w:hint="eastAsia"/>
          <w:sz w:val="28"/>
          <w:szCs w:val="28"/>
        </w:rPr>
        <w:t>公顷。其中农用地面积</w:t>
      </w:r>
      <w:r w:rsidR="007503AF" w:rsidRPr="007503AF">
        <w:rPr>
          <w:rFonts w:ascii="仿宋_GB2312" w:eastAsia="仿宋_GB2312" w:hAnsi="宋体"/>
          <w:sz w:val="28"/>
          <w:szCs w:val="28"/>
        </w:rPr>
        <w:t>3071.82</w:t>
      </w:r>
      <w:r w:rsidR="00315A99" w:rsidRPr="00743988">
        <w:rPr>
          <w:rFonts w:ascii="仿宋_GB2312" w:eastAsia="仿宋_GB2312" w:hAnsi="宋体" w:hint="eastAsia"/>
          <w:sz w:val="28"/>
          <w:szCs w:val="28"/>
        </w:rPr>
        <w:t>公顷，占土地总面积的</w:t>
      </w:r>
      <w:r w:rsidR="007503AF" w:rsidRPr="007503AF">
        <w:rPr>
          <w:rFonts w:ascii="仿宋_GB2312" w:eastAsia="仿宋_GB2312" w:hAnsi="宋体"/>
          <w:sz w:val="28"/>
          <w:szCs w:val="28"/>
        </w:rPr>
        <w:t>73.67%</w:t>
      </w:r>
      <w:r w:rsidR="00315A99" w:rsidRPr="00743988">
        <w:rPr>
          <w:rFonts w:ascii="仿宋_GB2312" w:eastAsia="仿宋_GB2312" w:hAnsi="宋体" w:hint="eastAsia"/>
          <w:sz w:val="28"/>
          <w:szCs w:val="28"/>
        </w:rPr>
        <w:t>；建设用地面积</w:t>
      </w:r>
      <w:r w:rsidR="007503AF" w:rsidRPr="007503AF">
        <w:rPr>
          <w:rFonts w:ascii="仿宋_GB2312" w:eastAsia="仿宋_GB2312" w:hAnsi="宋体"/>
          <w:sz w:val="28"/>
          <w:szCs w:val="28"/>
        </w:rPr>
        <w:t>693.17</w:t>
      </w:r>
      <w:r w:rsidR="00315A99" w:rsidRPr="00743988">
        <w:rPr>
          <w:rFonts w:ascii="仿宋_GB2312" w:eastAsia="仿宋_GB2312" w:hAnsi="宋体" w:hint="eastAsia"/>
          <w:sz w:val="28"/>
          <w:szCs w:val="28"/>
        </w:rPr>
        <w:t>公顷，占土地总面积的</w:t>
      </w:r>
      <w:r w:rsidR="007503AF" w:rsidRPr="007503AF">
        <w:rPr>
          <w:rFonts w:ascii="仿宋_GB2312" w:eastAsia="仿宋_GB2312" w:hAnsi="宋体"/>
          <w:sz w:val="28"/>
          <w:szCs w:val="28"/>
        </w:rPr>
        <w:t>16.62%</w:t>
      </w:r>
      <w:r w:rsidR="00315A99" w:rsidRPr="00743988">
        <w:rPr>
          <w:rFonts w:ascii="仿宋_GB2312" w:eastAsia="仿宋_GB2312" w:hAnsi="宋体" w:hint="eastAsia"/>
          <w:sz w:val="28"/>
          <w:szCs w:val="28"/>
        </w:rPr>
        <w:t>；其他土地面积</w:t>
      </w:r>
      <w:r w:rsidR="007503AF" w:rsidRPr="007503AF">
        <w:rPr>
          <w:rFonts w:ascii="仿宋_GB2312" w:eastAsia="仿宋_GB2312" w:hAnsi="宋体"/>
          <w:sz w:val="28"/>
          <w:szCs w:val="28"/>
        </w:rPr>
        <w:t>404.65</w:t>
      </w:r>
      <w:r w:rsidR="00315A99" w:rsidRPr="00743988">
        <w:rPr>
          <w:rFonts w:ascii="仿宋_GB2312" w:eastAsia="仿宋_GB2312" w:hAnsi="宋体" w:hint="eastAsia"/>
          <w:sz w:val="28"/>
          <w:szCs w:val="28"/>
        </w:rPr>
        <w:t>公顷，占土地总面积的</w:t>
      </w:r>
      <w:r w:rsidR="007503AF" w:rsidRPr="007503AF">
        <w:rPr>
          <w:rFonts w:ascii="仿宋_GB2312" w:eastAsia="仿宋_GB2312" w:hAnsi="宋体"/>
          <w:sz w:val="28"/>
          <w:szCs w:val="28"/>
        </w:rPr>
        <w:t>9.7%</w:t>
      </w:r>
      <w:r w:rsidR="00315A99" w:rsidRPr="00743988">
        <w:rPr>
          <w:rFonts w:ascii="仿宋_GB2312" w:eastAsia="仿宋_GB2312" w:hAnsi="宋体" w:hint="eastAsia"/>
          <w:sz w:val="28"/>
          <w:szCs w:val="28"/>
        </w:rPr>
        <w:t>。</w:t>
      </w:r>
    </w:p>
    <w:p w:rsidR="00315A99" w:rsidRDefault="00315A99" w:rsidP="00DA21AE">
      <w:pPr>
        <w:pStyle w:val="3"/>
        <w:ind w:firstLine="562"/>
      </w:pPr>
      <w:r w:rsidRPr="00675A84">
        <w:rPr>
          <w:rFonts w:hint="eastAsia"/>
        </w:rPr>
        <w:t>1</w:t>
      </w:r>
      <w:r w:rsidR="004311E0">
        <w:rPr>
          <w:rFonts w:hint="eastAsia"/>
        </w:rPr>
        <w:t>．</w:t>
      </w:r>
      <w:r w:rsidRPr="00675A84">
        <w:rPr>
          <w:rFonts w:hint="eastAsia"/>
        </w:rPr>
        <w:t>农用地</w:t>
      </w:r>
    </w:p>
    <w:p w:rsidR="004A1E62" w:rsidRPr="004A1E62" w:rsidRDefault="004A1E62" w:rsidP="00DA21AE">
      <w:pPr>
        <w:spacing w:line="500"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（1）耕地</w:t>
      </w:r>
    </w:p>
    <w:p w:rsidR="00095C05" w:rsidRDefault="00B70060" w:rsidP="00DA21AE">
      <w:pPr>
        <w:ind w:left="2" w:firstLineChars="200" w:firstLine="560"/>
        <w:rPr>
          <w:rFonts w:ascii="仿宋_GB2312" w:eastAsia="仿宋_GB2312" w:hAnsi="宋体"/>
          <w:sz w:val="28"/>
          <w:szCs w:val="28"/>
        </w:rPr>
      </w:pPr>
      <w:r>
        <w:rPr>
          <w:rFonts w:ascii="仿宋_GB2312" w:eastAsia="仿宋_GB2312" w:hAnsi="宋体" w:hint="eastAsia"/>
          <w:sz w:val="28"/>
          <w:szCs w:val="28"/>
        </w:rPr>
        <w:t>全镇</w:t>
      </w:r>
      <w:r w:rsidR="00315A99" w:rsidRPr="00743988">
        <w:rPr>
          <w:rFonts w:ascii="仿宋_GB2312" w:eastAsia="仿宋_GB2312" w:hAnsi="宋体" w:hint="eastAsia"/>
          <w:sz w:val="28"/>
          <w:szCs w:val="28"/>
        </w:rPr>
        <w:t>耕地</w:t>
      </w:r>
      <w:r w:rsidR="002032AD">
        <w:rPr>
          <w:rFonts w:ascii="仿宋_GB2312" w:eastAsia="仿宋_GB2312" w:hAnsi="宋体" w:hint="eastAsia"/>
          <w:sz w:val="28"/>
          <w:szCs w:val="28"/>
        </w:rPr>
        <w:t>面积</w:t>
      </w:r>
      <w:r w:rsidR="00095C05">
        <w:rPr>
          <w:rFonts w:ascii="仿宋_GB2312" w:eastAsia="仿宋_GB2312" w:hAnsi="宋体" w:hint="eastAsia"/>
          <w:sz w:val="28"/>
          <w:szCs w:val="28"/>
        </w:rPr>
        <w:t>为</w:t>
      </w:r>
      <w:r w:rsidR="007359F0" w:rsidRPr="007359F0">
        <w:rPr>
          <w:rFonts w:ascii="仿宋_GB2312" w:eastAsia="仿宋_GB2312" w:hAnsi="宋体"/>
          <w:sz w:val="28"/>
          <w:szCs w:val="28"/>
        </w:rPr>
        <w:t>1674.19</w:t>
      </w:r>
      <w:r w:rsidR="00315A99" w:rsidRPr="00743988">
        <w:rPr>
          <w:rFonts w:ascii="仿宋_GB2312" w:eastAsia="仿宋_GB2312" w:hAnsi="宋体" w:hint="eastAsia"/>
          <w:sz w:val="28"/>
          <w:szCs w:val="28"/>
        </w:rPr>
        <w:t>公顷，占农用地面积的</w:t>
      </w:r>
      <w:r w:rsidR="007359F0" w:rsidRPr="007359F0">
        <w:rPr>
          <w:rFonts w:ascii="仿宋_GB2312" w:eastAsia="仿宋_GB2312" w:hAnsi="宋体"/>
          <w:sz w:val="28"/>
          <w:szCs w:val="28"/>
        </w:rPr>
        <w:t>54.5%</w:t>
      </w:r>
      <w:r w:rsidR="00315A99" w:rsidRPr="00743988">
        <w:rPr>
          <w:rFonts w:ascii="仿宋_GB2312" w:eastAsia="仿宋_GB2312" w:hAnsi="宋体" w:hint="eastAsia"/>
          <w:sz w:val="28"/>
          <w:szCs w:val="28"/>
        </w:rPr>
        <w:t>；</w:t>
      </w:r>
      <w:bookmarkStart w:id="2" w:name="_Hlk486281055"/>
      <w:bookmarkStart w:id="3" w:name="_Hlk486263791"/>
      <w:r>
        <w:rPr>
          <w:rFonts w:ascii="仿宋_GB2312" w:eastAsia="仿宋_GB2312" w:hAnsi="宋体" w:hint="eastAsia"/>
          <w:sz w:val="28"/>
          <w:szCs w:val="28"/>
        </w:rPr>
        <w:t>主要</w:t>
      </w:r>
      <w:r w:rsidR="00095C05">
        <w:rPr>
          <w:rFonts w:ascii="仿宋_GB2312" w:eastAsia="仿宋_GB2312" w:hAnsi="宋体" w:hint="eastAsia"/>
          <w:sz w:val="28"/>
          <w:szCs w:val="28"/>
        </w:rPr>
        <w:t>分布情况</w:t>
      </w:r>
      <w:bookmarkStart w:id="4" w:name="_Hlk486429961"/>
      <w:r w:rsidR="00095C05">
        <w:rPr>
          <w:rFonts w:ascii="仿宋_GB2312" w:eastAsia="仿宋_GB2312" w:hAnsi="宋体" w:hint="eastAsia"/>
          <w:sz w:val="28"/>
          <w:szCs w:val="28"/>
        </w:rPr>
        <w:t>为</w:t>
      </w:r>
      <w:bookmarkEnd w:id="2"/>
      <w:r w:rsidR="007359F0" w:rsidRPr="007359F0">
        <w:rPr>
          <w:rFonts w:ascii="仿宋_GB2312" w:eastAsia="仿宋_GB2312" w:hAnsi="宋体" w:hint="eastAsia"/>
          <w:sz w:val="28"/>
          <w:szCs w:val="28"/>
        </w:rPr>
        <w:t>三塔村</w:t>
      </w:r>
      <w:r w:rsidR="007359F0" w:rsidRPr="007359F0">
        <w:rPr>
          <w:rFonts w:ascii="仿宋_GB2312" w:eastAsia="仿宋_GB2312" w:hAnsi="宋体"/>
          <w:sz w:val="28"/>
          <w:szCs w:val="28"/>
        </w:rPr>
        <w:t>71.52</w:t>
      </w:r>
      <w:r w:rsidR="007359F0" w:rsidRPr="007359F0">
        <w:rPr>
          <w:rFonts w:ascii="仿宋_GB2312" w:eastAsia="仿宋_GB2312" w:hAnsi="宋体" w:hint="eastAsia"/>
          <w:sz w:val="28"/>
          <w:szCs w:val="28"/>
        </w:rPr>
        <w:t>公顷、</w:t>
      </w:r>
      <w:proofErr w:type="gramStart"/>
      <w:r w:rsidR="007359F0" w:rsidRPr="007359F0">
        <w:rPr>
          <w:rFonts w:ascii="仿宋_GB2312" w:eastAsia="仿宋_GB2312" w:hAnsi="宋体" w:hint="eastAsia"/>
          <w:sz w:val="28"/>
          <w:szCs w:val="28"/>
        </w:rPr>
        <w:t>塘叶村</w:t>
      </w:r>
      <w:proofErr w:type="gramEnd"/>
      <w:r w:rsidR="007359F0" w:rsidRPr="007359F0">
        <w:rPr>
          <w:rFonts w:ascii="仿宋_GB2312" w:eastAsia="仿宋_GB2312" w:hAnsi="宋体"/>
          <w:sz w:val="28"/>
          <w:szCs w:val="28"/>
        </w:rPr>
        <w:t>54.27</w:t>
      </w:r>
      <w:r w:rsidR="007359F0" w:rsidRPr="007359F0">
        <w:rPr>
          <w:rFonts w:ascii="仿宋_GB2312" w:eastAsia="仿宋_GB2312" w:hAnsi="宋体" w:hint="eastAsia"/>
          <w:sz w:val="28"/>
          <w:szCs w:val="28"/>
        </w:rPr>
        <w:t>公顷、观音堂村</w:t>
      </w:r>
      <w:r w:rsidR="007359F0" w:rsidRPr="007359F0">
        <w:rPr>
          <w:rFonts w:ascii="仿宋_GB2312" w:eastAsia="仿宋_GB2312" w:hAnsi="宋体"/>
          <w:sz w:val="28"/>
          <w:szCs w:val="28"/>
        </w:rPr>
        <w:t>209.50</w:t>
      </w:r>
      <w:r w:rsidR="007359F0" w:rsidRPr="007359F0">
        <w:rPr>
          <w:rFonts w:ascii="仿宋_GB2312" w:eastAsia="仿宋_GB2312" w:hAnsi="宋体" w:hint="eastAsia"/>
          <w:sz w:val="28"/>
          <w:szCs w:val="28"/>
        </w:rPr>
        <w:t>公顷、顺山村</w:t>
      </w:r>
      <w:r w:rsidR="007359F0" w:rsidRPr="007359F0">
        <w:rPr>
          <w:rFonts w:ascii="仿宋_GB2312" w:eastAsia="仿宋_GB2312" w:hAnsi="宋体"/>
          <w:sz w:val="28"/>
          <w:szCs w:val="28"/>
        </w:rPr>
        <w:t>125.00</w:t>
      </w:r>
      <w:r w:rsidR="007359F0" w:rsidRPr="007359F0">
        <w:rPr>
          <w:rFonts w:ascii="仿宋_GB2312" w:eastAsia="仿宋_GB2312" w:hAnsi="宋体" w:hint="eastAsia"/>
          <w:sz w:val="28"/>
          <w:szCs w:val="28"/>
        </w:rPr>
        <w:t>公顷、三江村</w:t>
      </w:r>
      <w:r w:rsidR="007359F0" w:rsidRPr="007359F0">
        <w:rPr>
          <w:rFonts w:ascii="仿宋_GB2312" w:eastAsia="仿宋_GB2312" w:hAnsi="宋体"/>
          <w:sz w:val="28"/>
          <w:szCs w:val="28"/>
        </w:rPr>
        <w:t>120.56</w:t>
      </w:r>
      <w:r w:rsidR="007359F0" w:rsidRPr="007359F0">
        <w:rPr>
          <w:rFonts w:ascii="仿宋_GB2312" w:eastAsia="仿宋_GB2312" w:hAnsi="宋体" w:hint="eastAsia"/>
          <w:sz w:val="28"/>
          <w:szCs w:val="28"/>
        </w:rPr>
        <w:t>公顷、高山步村</w:t>
      </w:r>
      <w:r w:rsidR="007359F0">
        <w:rPr>
          <w:rFonts w:ascii="仿宋_GB2312" w:eastAsia="仿宋_GB2312" w:hAnsi="宋体" w:hint="eastAsia"/>
          <w:sz w:val="28"/>
          <w:szCs w:val="28"/>
        </w:rPr>
        <w:t>177.27</w:t>
      </w:r>
      <w:r w:rsidR="007359F0" w:rsidRPr="007359F0">
        <w:rPr>
          <w:rFonts w:ascii="仿宋_GB2312" w:eastAsia="仿宋_GB2312" w:hAnsi="宋体" w:hint="eastAsia"/>
          <w:sz w:val="28"/>
          <w:szCs w:val="28"/>
        </w:rPr>
        <w:t>公顷、星火村154.49公顷、解放村</w:t>
      </w:r>
      <w:r w:rsidR="007359F0" w:rsidRPr="007359F0">
        <w:rPr>
          <w:rFonts w:ascii="仿宋_GB2312" w:eastAsia="仿宋_GB2312" w:hAnsi="宋体"/>
          <w:sz w:val="28"/>
          <w:szCs w:val="28"/>
        </w:rPr>
        <w:t>65.30</w:t>
      </w:r>
      <w:r w:rsidR="007359F0" w:rsidRPr="007359F0">
        <w:rPr>
          <w:rFonts w:ascii="仿宋_GB2312" w:eastAsia="仿宋_GB2312" w:hAnsi="宋体" w:hint="eastAsia"/>
          <w:sz w:val="28"/>
          <w:szCs w:val="28"/>
        </w:rPr>
        <w:t>公顷、群众村</w:t>
      </w:r>
      <w:r w:rsidR="007359F0" w:rsidRPr="007359F0">
        <w:rPr>
          <w:rFonts w:ascii="仿宋_GB2312" w:eastAsia="仿宋_GB2312" w:hAnsi="宋体"/>
          <w:sz w:val="28"/>
          <w:szCs w:val="28"/>
        </w:rPr>
        <w:t>62.43</w:t>
      </w:r>
      <w:r w:rsidR="007359F0" w:rsidRPr="007359F0">
        <w:rPr>
          <w:rFonts w:ascii="仿宋_GB2312" w:eastAsia="仿宋_GB2312" w:hAnsi="宋体" w:hint="eastAsia"/>
          <w:sz w:val="28"/>
          <w:szCs w:val="28"/>
        </w:rPr>
        <w:t>公顷、路边村93.72公顷、</w:t>
      </w:r>
      <w:proofErr w:type="gramStart"/>
      <w:r w:rsidR="007359F0" w:rsidRPr="007359F0">
        <w:rPr>
          <w:rFonts w:ascii="仿宋_GB2312" w:eastAsia="仿宋_GB2312" w:hAnsi="宋体" w:hint="eastAsia"/>
          <w:sz w:val="28"/>
          <w:szCs w:val="28"/>
        </w:rPr>
        <w:t>浸水</w:t>
      </w:r>
      <w:proofErr w:type="gramEnd"/>
      <w:r w:rsidR="007359F0" w:rsidRPr="007359F0">
        <w:rPr>
          <w:rFonts w:ascii="仿宋_GB2312" w:eastAsia="仿宋_GB2312" w:hAnsi="宋体" w:hint="eastAsia"/>
          <w:sz w:val="28"/>
          <w:szCs w:val="28"/>
        </w:rPr>
        <w:t>村139.72公顷、沔坝村</w:t>
      </w:r>
      <w:r w:rsidR="007359F0" w:rsidRPr="007359F0">
        <w:rPr>
          <w:rFonts w:ascii="仿宋_GB2312" w:eastAsia="仿宋_GB2312" w:hAnsi="宋体"/>
          <w:sz w:val="28"/>
          <w:szCs w:val="28"/>
        </w:rPr>
        <w:t>7.14</w:t>
      </w:r>
      <w:r w:rsidR="007359F0" w:rsidRPr="007359F0">
        <w:rPr>
          <w:rFonts w:ascii="仿宋_GB2312" w:eastAsia="仿宋_GB2312" w:hAnsi="宋体" w:hint="eastAsia"/>
          <w:sz w:val="28"/>
          <w:szCs w:val="28"/>
        </w:rPr>
        <w:t>公顷、</w:t>
      </w:r>
      <w:proofErr w:type="gramStart"/>
      <w:r w:rsidR="007359F0" w:rsidRPr="007359F0">
        <w:rPr>
          <w:rFonts w:ascii="仿宋_GB2312" w:eastAsia="仿宋_GB2312" w:hAnsi="宋体" w:hint="eastAsia"/>
          <w:sz w:val="28"/>
          <w:szCs w:val="28"/>
        </w:rPr>
        <w:t>杉树</w:t>
      </w:r>
      <w:proofErr w:type="gramEnd"/>
      <w:r w:rsidR="007359F0" w:rsidRPr="007359F0">
        <w:rPr>
          <w:rFonts w:ascii="仿宋_GB2312" w:eastAsia="仿宋_GB2312" w:hAnsi="宋体" w:hint="eastAsia"/>
          <w:sz w:val="28"/>
          <w:szCs w:val="28"/>
        </w:rPr>
        <w:t>村</w:t>
      </w:r>
      <w:r w:rsidR="007359F0" w:rsidRPr="007359F0">
        <w:rPr>
          <w:rFonts w:ascii="仿宋_GB2312" w:eastAsia="仿宋_GB2312" w:hAnsi="宋体"/>
          <w:sz w:val="28"/>
          <w:szCs w:val="28"/>
        </w:rPr>
        <w:t>133.42</w:t>
      </w:r>
      <w:r w:rsidR="007359F0" w:rsidRPr="007359F0">
        <w:rPr>
          <w:rFonts w:ascii="仿宋_GB2312" w:eastAsia="仿宋_GB2312" w:hAnsi="宋体" w:hint="eastAsia"/>
          <w:sz w:val="28"/>
          <w:szCs w:val="28"/>
        </w:rPr>
        <w:t>公顷、汤家坝村84.44公顷、石江村175.41公顷。</w:t>
      </w:r>
      <w:bookmarkEnd w:id="4"/>
    </w:p>
    <w:bookmarkEnd w:id="3"/>
    <w:p w:rsidR="000641AB" w:rsidRDefault="000641AB" w:rsidP="00DA21AE">
      <w:pPr>
        <w:ind w:firstLineChars="200" w:firstLine="562"/>
        <w:rPr>
          <w:rFonts w:ascii="仿宋_GB2312" w:eastAsia="仿宋_GB2312" w:hAnsi="宋体"/>
          <w:b/>
          <w:sz w:val="28"/>
          <w:szCs w:val="28"/>
        </w:rPr>
      </w:pPr>
      <w:r>
        <w:rPr>
          <w:rFonts w:ascii="仿宋_GB2312" w:eastAsia="仿宋_GB2312" w:hAnsi="宋体" w:hint="eastAsia"/>
          <w:b/>
          <w:sz w:val="28"/>
          <w:szCs w:val="28"/>
        </w:rPr>
        <w:t>（2）园地</w:t>
      </w:r>
    </w:p>
    <w:p w:rsidR="00B70060" w:rsidRDefault="00B70060"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全镇</w:t>
      </w:r>
      <w:r w:rsidR="00315A99" w:rsidRPr="00743988">
        <w:rPr>
          <w:rFonts w:ascii="仿宋_GB2312" w:eastAsia="仿宋_GB2312" w:hAnsi="宋体" w:hint="eastAsia"/>
          <w:sz w:val="28"/>
          <w:szCs w:val="28"/>
        </w:rPr>
        <w:t>园地</w:t>
      </w:r>
      <w:r w:rsidR="002032AD">
        <w:rPr>
          <w:rFonts w:ascii="仿宋_GB2312" w:eastAsia="仿宋_GB2312" w:hAnsi="宋体" w:hint="eastAsia"/>
          <w:sz w:val="28"/>
          <w:szCs w:val="28"/>
        </w:rPr>
        <w:t>面积</w:t>
      </w:r>
      <w:r>
        <w:rPr>
          <w:rFonts w:ascii="仿宋_GB2312" w:eastAsia="仿宋_GB2312" w:hAnsi="宋体" w:hint="eastAsia"/>
          <w:sz w:val="28"/>
          <w:szCs w:val="28"/>
        </w:rPr>
        <w:t>为</w:t>
      </w:r>
      <w:r w:rsidR="002131BC" w:rsidRPr="002131BC">
        <w:rPr>
          <w:rFonts w:ascii="仿宋_GB2312" w:eastAsia="仿宋_GB2312" w:hAnsi="宋体"/>
          <w:sz w:val="28"/>
          <w:szCs w:val="28"/>
        </w:rPr>
        <w:t>114.28</w:t>
      </w:r>
      <w:r w:rsidR="00315A99" w:rsidRPr="00743988">
        <w:rPr>
          <w:rFonts w:ascii="仿宋_GB2312" w:eastAsia="仿宋_GB2312" w:hAnsi="宋体" w:hint="eastAsia"/>
          <w:sz w:val="28"/>
          <w:szCs w:val="28"/>
        </w:rPr>
        <w:t>公顷，占农用地面积的</w:t>
      </w:r>
      <w:r w:rsidR="002131BC" w:rsidRPr="002131BC">
        <w:rPr>
          <w:rFonts w:ascii="仿宋_GB2312" w:eastAsia="仿宋_GB2312" w:hAnsi="宋体"/>
          <w:sz w:val="28"/>
          <w:szCs w:val="28"/>
        </w:rPr>
        <w:t>3.72%</w:t>
      </w:r>
      <w:r w:rsidR="00315A99" w:rsidRPr="00743988">
        <w:rPr>
          <w:rFonts w:ascii="仿宋_GB2312" w:eastAsia="仿宋_GB2312" w:hAnsi="宋体" w:hint="eastAsia"/>
          <w:sz w:val="28"/>
          <w:szCs w:val="28"/>
        </w:rPr>
        <w:t>；</w:t>
      </w:r>
      <w:r w:rsidRPr="00B70060">
        <w:rPr>
          <w:rFonts w:ascii="仿宋_GB2312" w:eastAsia="仿宋_GB2312" w:hAnsi="宋体" w:hint="eastAsia"/>
          <w:sz w:val="28"/>
          <w:szCs w:val="28"/>
        </w:rPr>
        <w:t>主要分布情况为</w:t>
      </w:r>
      <w:proofErr w:type="gramStart"/>
      <w:r w:rsidR="007359F0" w:rsidRPr="007359F0">
        <w:rPr>
          <w:rFonts w:ascii="仿宋_GB2312" w:eastAsia="仿宋_GB2312" w:hAnsi="宋体" w:hint="eastAsia"/>
          <w:sz w:val="28"/>
          <w:szCs w:val="28"/>
        </w:rPr>
        <w:t>为</w:t>
      </w:r>
      <w:proofErr w:type="gramEnd"/>
      <w:r w:rsidR="007359F0" w:rsidRPr="007359F0">
        <w:rPr>
          <w:rFonts w:ascii="仿宋_GB2312" w:eastAsia="仿宋_GB2312" w:hAnsi="宋体" w:hint="eastAsia"/>
          <w:sz w:val="28"/>
          <w:szCs w:val="28"/>
        </w:rPr>
        <w:t>三塔村</w:t>
      </w:r>
      <w:r w:rsidR="007359F0" w:rsidRPr="007359F0">
        <w:rPr>
          <w:rFonts w:ascii="仿宋_GB2312" w:eastAsia="仿宋_GB2312" w:hAnsi="宋体"/>
          <w:sz w:val="28"/>
          <w:szCs w:val="28"/>
        </w:rPr>
        <w:t>28.21</w:t>
      </w:r>
      <w:r w:rsidR="007359F0" w:rsidRPr="007359F0">
        <w:rPr>
          <w:rFonts w:ascii="仿宋_GB2312" w:eastAsia="仿宋_GB2312" w:hAnsi="宋体" w:hint="eastAsia"/>
          <w:sz w:val="28"/>
          <w:szCs w:val="28"/>
        </w:rPr>
        <w:t>公顷、</w:t>
      </w:r>
      <w:proofErr w:type="gramStart"/>
      <w:r w:rsidR="007359F0" w:rsidRPr="007359F0">
        <w:rPr>
          <w:rFonts w:ascii="仿宋_GB2312" w:eastAsia="仿宋_GB2312" w:hAnsi="宋体" w:hint="eastAsia"/>
          <w:sz w:val="28"/>
          <w:szCs w:val="28"/>
        </w:rPr>
        <w:t>塘叶</w:t>
      </w:r>
      <w:proofErr w:type="gramEnd"/>
      <w:r w:rsidR="007359F0" w:rsidRPr="007359F0">
        <w:rPr>
          <w:rFonts w:ascii="仿宋_GB2312" w:eastAsia="仿宋_GB2312" w:hAnsi="宋体" w:hint="eastAsia"/>
          <w:sz w:val="28"/>
          <w:szCs w:val="28"/>
        </w:rPr>
        <w:t>村</w:t>
      </w:r>
      <w:r w:rsidR="007359F0" w:rsidRPr="007359F0">
        <w:rPr>
          <w:rFonts w:ascii="仿宋_GB2312" w:eastAsia="仿宋_GB2312" w:hAnsi="宋体"/>
          <w:sz w:val="28"/>
          <w:szCs w:val="28"/>
        </w:rPr>
        <w:t>2.30</w:t>
      </w:r>
      <w:r w:rsidR="007359F0" w:rsidRPr="007359F0">
        <w:rPr>
          <w:rFonts w:ascii="仿宋_GB2312" w:eastAsia="仿宋_GB2312" w:hAnsi="宋体" w:hint="eastAsia"/>
          <w:sz w:val="28"/>
          <w:szCs w:val="28"/>
        </w:rPr>
        <w:t>公顷、观音堂村</w:t>
      </w:r>
      <w:r w:rsidR="007359F0" w:rsidRPr="007359F0">
        <w:rPr>
          <w:rFonts w:ascii="仿宋_GB2312" w:eastAsia="仿宋_GB2312" w:hAnsi="宋体"/>
          <w:sz w:val="28"/>
          <w:szCs w:val="28"/>
        </w:rPr>
        <w:t>7.77</w:t>
      </w:r>
      <w:r w:rsidR="007359F0" w:rsidRPr="007359F0">
        <w:rPr>
          <w:rFonts w:ascii="仿宋_GB2312" w:eastAsia="仿宋_GB2312" w:hAnsi="宋体" w:hint="eastAsia"/>
          <w:sz w:val="28"/>
          <w:szCs w:val="28"/>
        </w:rPr>
        <w:t>公顷、顺山村</w:t>
      </w:r>
      <w:r w:rsidR="007359F0" w:rsidRPr="007359F0">
        <w:rPr>
          <w:rFonts w:ascii="仿宋_GB2312" w:eastAsia="仿宋_GB2312" w:hAnsi="宋体"/>
          <w:sz w:val="28"/>
          <w:szCs w:val="28"/>
        </w:rPr>
        <w:t>4.50</w:t>
      </w:r>
      <w:r w:rsidR="007359F0" w:rsidRPr="007359F0">
        <w:rPr>
          <w:rFonts w:ascii="仿宋_GB2312" w:eastAsia="仿宋_GB2312" w:hAnsi="宋体" w:hint="eastAsia"/>
          <w:sz w:val="28"/>
          <w:szCs w:val="28"/>
        </w:rPr>
        <w:t>公顷、三江村</w:t>
      </w:r>
      <w:r w:rsidR="007359F0" w:rsidRPr="007359F0">
        <w:rPr>
          <w:rFonts w:ascii="仿宋_GB2312" w:eastAsia="仿宋_GB2312" w:hAnsi="宋体"/>
          <w:sz w:val="28"/>
          <w:szCs w:val="28"/>
        </w:rPr>
        <w:t>7.78</w:t>
      </w:r>
      <w:r w:rsidR="007359F0" w:rsidRPr="007359F0">
        <w:rPr>
          <w:rFonts w:ascii="仿宋_GB2312" w:eastAsia="仿宋_GB2312" w:hAnsi="宋体" w:hint="eastAsia"/>
          <w:sz w:val="28"/>
          <w:szCs w:val="28"/>
        </w:rPr>
        <w:t>公顷、高山步村</w:t>
      </w:r>
      <w:r w:rsidR="007359F0" w:rsidRPr="007359F0">
        <w:rPr>
          <w:rFonts w:ascii="仿宋_GB2312" w:eastAsia="仿宋_GB2312" w:hAnsi="宋体"/>
          <w:sz w:val="28"/>
          <w:szCs w:val="28"/>
        </w:rPr>
        <w:t>3.89</w:t>
      </w:r>
      <w:r w:rsidR="007359F0" w:rsidRPr="007359F0">
        <w:rPr>
          <w:rFonts w:ascii="仿宋_GB2312" w:eastAsia="仿宋_GB2312" w:hAnsi="宋体" w:hint="eastAsia"/>
          <w:sz w:val="28"/>
          <w:szCs w:val="28"/>
        </w:rPr>
        <w:t>公顷、星火村</w:t>
      </w:r>
      <w:r w:rsidR="007359F0" w:rsidRPr="007359F0">
        <w:rPr>
          <w:rFonts w:ascii="仿宋_GB2312" w:eastAsia="仿宋_GB2312" w:hAnsi="宋体"/>
          <w:sz w:val="28"/>
          <w:szCs w:val="28"/>
        </w:rPr>
        <w:t>16.96</w:t>
      </w:r>
      <w:r w:rsidR="007359F0" w:rsidRPr="007359F0">
        <w:rPr>
          <w:rFonts w:ascii="仿宋_GB2312" w:eastAsia="仿宋_GB2312" w:hAnsi="宋体" w:hint="eastAsia"/>
          <w:sz w:val="28"/>
          <w:szCs w:val="28"/>
        </w:rPr>
        <w:t>公顷、解放村</w:t>
      </w:r>
      <w:r w:rsidR="007359F0" w:rsidRPr="007359F0">
        <w:rPr>
          <w:rFonts w:ascii="仿宋_GB2312" w:eastAsia="仿宋_GB2312" w:hAnsi="宋体"/>
          <w:sz w:val="28"/>
          <w:szCs w:val="28"/>
        </w:rPr>
        <w:t>5.52</w:t>
      </w:r>
      <w:r w:rsidR="007359F0" w:rsidRPr="007359F0">
        <w:rPr>
          <w:rFonts w:ascii="仿宋_GB2312" w:eastAsia="仿宋_GB2312" w:hAnsi="宋体" w:hint="eastAsia"/>
          <w:sz w:val="28"/>
          <w:szCs w:val="28"/>
        </w:rPr>
        <w:t>公顷、群众村</w:t>
      </w:r>
      <w:r w:rsidR="007359F0" w:rsidRPr="007359F0">
        <w:rPr>
          <w:rFonts w:ascii="仿宋_GB2312" w:eastAsia="仿宋_GB2312" w:hAnsi="宋体"/>
          <w:sz w:val="28"/>
          <w:szCs w:val="28"/>
        </w:rPr>
        <w:t>7.32</w:t>
      </w:r>
      <w:r w:rsidR="007359F0" w:rsidRPr="007359F0">
        <w:rPr>
          <w:rFonts w:ascii="仿宋_GB2312" w:eastAsia="仿宋_GB2312" w:hAnsi="宋体" w:hint="eastAsia"/>
          <w:sz w:val="28"/>
          <w:szCs w:val="28"/>
        </w:rPr>
        <w:t>公顷、路边村</w:t>
      </w:r>
      <w:r w:rsidR="007359F0" w:rsidRPr="007359F0">
        <w:rPr>
          <w:rFonts w:ascii="仿宋_GB2312" w:eastAsia="仿宋_GB2312" w:hAnsi="宋体"/>
          <w:sz w:val="28"/>
          <w:szCs w:val="28"/>
        </w:rPr>
        <w:t>1.92</w:t>
      </w:r>
      <w:r w:rsidR="007359F0" w:rsidRPr="007359F0">
        <w:rPr>
          <w:rFonts w:ascii="仿宋_GB2312" w:eastAsia="仿宋_GB2312" w:hAnsi="宋体" w:hint="eastAsia"/>
          <w:sz w:val="28"/>
          <w:szCs w:val="28"/>
        </w:rPr>
        <w:lastRenderedPageBreak/>
        <w:t>公顷、</w:t>
      </w:r>
      <w:proofErr w:type="gramStart"/>
      <w:r w:rsidR="007359F0" w:rsidRPr="007359F0">
        <w:rPr>
          <w:rFonts w:ascii="仿宋_GB2312" w:eastAsia="仿宋_GB2312" w:hAnsi="宋体" w:hint="eastAsia"/>
          <w:sz w:val="28"/>
          <w:szCs w:val="28"/>
        </w:rPr>
        <w:t>浸水</w:t>
      </w:r>
      <w:proofErr w:type="gramEnd"/>
      <w:r w:rsidR="007359F0" w:rsidRPr="007359F0">
        <w:rPr>
          <w:rFonts w:ascii="仿宋_GB2312" w:eastAsia="仿宋_GB2312" w:hAnsi="宋体" w:hint="eastAsia"/>
          <w:sz w:val="28"/>
          <w:szCs w:val="28"/>
        </w:rPr>
        <w:t>村</w:t>
      </w:r>
      <w:r w:rsidR="007359F0" w:rsidRPr="007359F0">
        <w:rPr>
          <w:rFonts w:ascii="仿宋_GB2312" w:eastAsia="仿宋_GB2312" w:hAnsi="宋体"/>
          <w:sz w:val="28"/>
          <w:szCs w:val="28"/>
        </w:rPr>
        <w:t>6.41</w:t>
      </w:r>
      <w:r w:rsidR="007359F0" w:rsidRPr="007359F0">
        <w:rPr>
          <w:rFonts w:ascii="仿宋_GB2312" w:eastAsia="仿宋_GB2312" w:hAnsi="宋体" w:hint="eastAsia"/>
          <w:sz w:val="28"/>
          <w:szCs w:val="28"/>
        </w:rPr>
        <w:t>公顷、沔坝村</w:t>
      </w:r>
      <w:r w:rsidR="007359F0" w:rsidRPr="007359F0">
        <w:rPr>
          <w:rFonts w:ascii="仿宋_GB2312" w:eastAsia="仿宋_GB2312" w:hAnsi="宋体"/>
          <w:sz w:val="28"/>
          <w:szCs w:val="28"/>
        </w:rPr>
        <w:t>1.45</w:t>
      </w:r>
      <w:r w:rsidR="007359F0" w:rsidRPr="007359F0">
        <w:rPr>
          <w:rFonts w:ascii="仿宋_GB2312" w:eastAsia="仿宋_GB2312" w:hAnsi="宋体" w:hint="eastAsia"/>
          <w:sz w:val="28"/>
          <w:szCs w:val="28"/>
        </w:rPr>
        <w:t>公顷、</w:t>
      </w:r>
      <w:proofErr w:type="gramStart"/>
      <w:r w:rsidR="007359F0" w:rsidRPr="007359F0">
        <w:rPr>
          <w:rFonts w:ascii="仿宋_GB2312" w:eastAsia="仿宋_GB2312" w:hAnsi="宋体" w:hint="eastAsia"/>
          <w:sz w:val="28"/>
          <w:szCs w:val="28"/>
        </w:rPr>
        <w:t>杉树</w:t>
      </w:r>
      <w:proofErr w:type="gramEnd"/>
      <w:r w:rsidR="007359F0" w:rsidRPr="007359F0">
        <w:rPr>
          <w:rFonts w:ascii="仿宋_GB2312" w:eastAsia="仿宋_GB2312" w:hAnsi="宋体" w:hint="eastAsia"/>
          <w:sz w:val="28"/>
          <w:szCs w:val="28"/>
        </w:rPr>
        <w:t>村</w:t>
      </w:r>
      <w:r w:rsidR="007359F0" w:rsidRPr="007359F0">
        <w:rPr>
          <w:rFonts w:ascii="仿宋_GB2312" w:eastAsia="仿宋_GB2312" w:hAnsi="宋体"/>
          <w:sz w:val="28"/>
          <w:szCs w:val="28"/>
        </w:rPr>
        <w:t>7.28</w:t>
      </w:r>
      <w:r w:rsidR="007359F0" w:rsidRPr="007359F0">
        <w:rPr>
          <w:rFonts w:ascii="仿宋_GB2312" w:eastAsia="仿宋_GB2312" w:hAnsi="宋体" w:hint="eastAsia"/>
          <w:sz w:val="28"/>
          <w:szCs w:val="28"/>
        </w:rPr>
        <w:t>公顷、汤家坝村</w:t>
      </w:r>
      <w:r w:rsidR="007359F0" w:rsidRPr="007359F0">
        <w:rPr>
          <w:rFonts w:ascii="仿宋_GB2312" w:eastAsia="仿宋_GB2312" w:hAnsi="宋体"/>
          <w:sz w:val="28"/>
          <w:szCs w:val="28"/>
        </w:rPr>
        <w:t>7.73</w:t>
      </w:r>
      <w:r w:rsidR="007359F0" w:rsidRPr="007359F0">
        <w:rPr>
          <w:rFonts w:ascii="仿宋_GB2312" w:eastAsia="仿宋_GB2312" w:hAnsi="宋体" w:hint="eastAsia"/>
          <w:sz w:val="28"/>
          <w:szCs w:val="28"/>
        </w:rPr>
        <w:t>公顷、石江村</w:t>
      </w:r>
      <w:r w:rsidR="007359F0" w:rsidRPr="007359F0">
        <w:rPr>
          <w:rFonts w:ascii="仿宋_GB2312" w:eastAsia="仿宋_GB2312" w:hAnsi="宋体"/>
          <w:sz w:val="28"/>
          <w:szCs w:val="28"/>
        </w:rPr>
        <w:t>5.24</w:t>
      </w:r>
      <w:r w:rsidR="007359F0" w:rsidRPr="007359F0">
        <w:rPr>
          <w:rFonts w:ascii="仿宋_GB2312" w:eastAsia="仿宋_GB2312" w:hAnsi="宋体" w:hint="eastAsia"/>
          <w:sz w:val="28"/>
          <w:szCs w:val="28"/>
        </w:rPr>
        <w:t>公顷。</w:t>
      </w:r>
    </w:p>
    <w:p w:rsidR="002A0528" w:rsidRPr="002A0528" w:rsidRDefault="002A0528" w:rsidP="00DA21AE">
      <w:pPr>
        <w:ind w:firstLineChars="200" w:firstLine="562"/>
        <w:rPr>
          <w:rFonts w:ascii="仿宋_GB2312" w:eastAsia="仿宋_GB2312" w:hAnsi="宋体"/>
          <w:b/>
          <w:sz w:val="28"/>
          <w:szCs w:val="28"/>
        </w:rPr>
      </w:pPr>
      <w:r w:rsidRPr="002A0528">
        <w:rPr>
          <w:rFonts w:ascii="仿宋_GB2312" w:eastAsia="仿宋_GB2312" w:hAnsi="宋体" w:hint="eastAsia"/>
          <w:b/>
          <w:sz w:val="28"/>
          <w:szCs w:val="28"/>
        </w:rPr>
        <w:t>（3）林地</w:t>
      </w:r>
    </w:p>
    <w:p w:rsidR="00095C05" w:rsidRDefault="002A0528"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全镇</w:t>
      </w:r>
      <w:r w:rsidR="00315A99" w:rsidRPr="00743988">
        <w:rPr>
          <w:rFonts w:ascii="仿宋_GB2312" w:eastAsia="仿宋_GB2312" w:hAnsi="宋体" w:hint="eastAsia"/>
          <w:sz w:val="28"/>
          <w:szCs w:val="28"/>
        </w:rPr>
        <w:t>林地</w:t>
      </w:r>
      <w:r w:rsidR="002032AD">
        <w:rPr>
          <w:rFonts w:ascii="仿宋_GB2312" w:eastAsia="仿宋_GB2312" w:hAnsi="宋体" w:hint="eastAsia"/>
          <w:sz w:val="28"/>
          <w:szCs w:val="28"/>
        </w:rPr>
        <w:t>面积</w:t>
      </w:r>
      <w:r>
        <w:rPr>
          <w:rFonts w:ascii="仿宋_GB2312" w:eastAsia="仿宋_GB2312" w:hAnsi="宋体" w:hint="eastAsia"/>
          <w:sz w:val="28"/>
          <w:szCs w:val="28"/>
        </w:rPr>
        <w:t>为</w:t>
      </w:r>
      <w:r w:rsidR="002131BC" w:rsidRPr="002131BC">
        <w:rPr>
          <w:rFonts w:ascii="仿宋_GB2312" w:eastAsia="仿宋_GB2312" w:hAnsi="宋体"/>
          <w:sz w:val="28"/>
          <w:szCs w:val="28"/>
        </w:rPr>
        <w:t>1082.81</w:t>
      </w:r>
      <w:r w:rsidR="00315A99" w:rsidRPr="00743988">
        <w:rPr>
          <w:rFonts w:ascii="仿宋_GB2312" w:eastAsia="仿宋_GB2312" w:hAnsi="宋体" w:hint="eastAsia"/>
          <w:sz w:val="28"/>
          <w:szCs w:val="28"/>
        </w:rPr>
        <w:t>公顷，占农用地面积的</w:t>
      </w:r>
      <w:r w:rsidR="002131BC" w:rsidRPr="002131BC">
        <w:rPr>
          <w:rFonts w:ascii="仿宋_GB2312" w:eastAsia="仿宋_GB2312" w:hAnsi="宋体"/>
          <w:sz w:val="28"/>
          <w:szCs w:val="28"/>
        </w:rPr>
        <w:t>35.25%</w:t>
      </w:r>
      <w:r w:rsidR="00315A99" w:rsidRPr="00743988">
        <w:rPr>
          <w:rFonts w:ascii="仿宋_GB2312" w:eastAsia="仿宋_GB2312" w:hAnsi="宋体" w:hint="eastAsia"/>
          <w:sz w:val="28"/>
          <w:szCs w:val="28"/>
        </w:rPr>
        <w:t>；</w:t>
      </w:r>
      <w:r w:rsidRPr="002A0528">
        <w:rPr>
          <w:rFonts w:ascii="仿宋_GB2312" w:eastAsia="仿宋_GB2312" w:hAnsi="宋体" w:hint="eastAsia"/>
          <w:sz w:val="28"/>
          <w:szCs w:val="28"/>
        </w:rPr>
        <w:t>主要分布情况为</w:t>
      </w:r>
      <w:bookmarkStart w:id="5" w:name="_Hlk486775003"/>
      <w:r w:rsidR="007359F0" w:rsidRPr="007359F0">
        <w:rPr>
          <w:rFonts w:ascii="仿宋_GB2312" w:eastAsia="仿宋_GB2312" w:hAnsi="宋体" w:hint="eastAsia"/>
          <w:sz w:val="28"/>
          <w:szCs w:val="28"/>
        </w:rPr>
        <w:t>三塔村</w:t>
      </w:r>
      <w:r w:rsidR="0012020D" w:rsidRPr="0012020D">
        <w:rPr>
          <w:rFonts w:ascii="仿宋_GB2312" w:eastAsia="仿宋_GB2312" w:hAnsi="宋体"/>
          <w:sz w:val="28"/>
          <w:szCs w:val="28"/>
        </w:rPr>
        <w:t>143.70</w:t>
      </w:r>
      <w:r w:rsidR="007359F0" w:rsidRPr="007359F0">
        <w:rPr>
          <w:rFonts w:ascii="仿宋_GB2312" w:eastAsia="仿宋_GB2312" w:hAnsi="宋体" w:hint="eastAsia"/>
          <w:sz w:val="28"/>
          <w:szCs w:val="28"/>
        </w:rPr>
        <w:t>公顷、</w:t>
      </w:r>
      <w:proofErr w:type="gramStart"/>
      <w:r w:rsidR="007359F0" w:rsidRPr="007359F0">
        <w:rPr>
          <w:rFonts w:ascii="仿宋_GB2312" w:eastAsia="仿宋_GB2312" w:hAnsi="宋体" w:hint="eastAsia"/>
          <w:sz w:val="28"/>
          <w:szCs w:val="28"/>
        </w:rPr>
        <w:t>塘叶村</w:t>
      </w:r>
      <w:proofErr w:type="gramEnd"/>
      <w:r w:rsidR="0012020D" w:rsidRPr="0012020D">
        <w:rPr>
          <w:rFonts w:ascii="仿宋_GB2312" w:eastAsia="仿宋_GB2312" w:hAnsi="宋体"/>
          <w:sz w:val="28"/>
          <w:szCs w:val="28"/>
        </w:rPr>
        <w:t>59.08</w:t>
      </w:r>
      <w:r w:rsidR="007359F0" w:rsidRPr="007359F0">
        <w:rPr>
          <w:rFonts w:ascii="仿宋_GB2312" w:eastAsia="仿宋_GB2312" w:hAnsi="宋体" w:hint="eastAsia"/>
          <w:sz w:val="28"/>
          <w:szCs w:val="28"/>
        </w:rPr>
        <w:t>公顷、观音堂村</w:t>
      </w:r>
      <w:r w:rsidR="0012020D" w:rsidRPr="0012020D">
        <w:rPr>
          <w:rFonts w:ascii="仿宋_GB2312" w:eastAsia="仿宋_GB2312" w:hAnsi="宋体"/>
          <w:sz w:val="28"/>
          <w:szCs w:val="28"/>
        </w:rPr>
        <w:t>79.74</w:t>
      </w:r>
      <w:r w:rsidR="007359F0" w:rsidRPr="007359F0">
        <w:rPr>
          <w:rFonts w:ascii="仿宋_GB2312" w:eastAsia="仿宋_GB2312" w:hAnsi="宋体" w:hint="eastAsia"/>
          <w:sz w:val="28"/>
          <w:szCs w:val="28"/>
        </w:rPr>
        <w:t>公顷、顺山村</w:t>
      </w:r>
      <w:r w:rsidR="0012020D" w:rsidRPr="0012020D">
        <w:rPr>
          <w:rFonts w:ascii="仿宋_GB2312" w:eastAsia="仿宋_GB2312" w:hAnsi="宋体"/>
          <w:sz w:val="28"/>
          <w:szCs w:val="28"/>
        </w:rPr>
        <w:t>47.17</w:t>
      </w:r>
      <w:r w:rsidR="007359F0" w:rsidRPr="007359F0">
        <w:rPr>
          <w:rFonts w:ascii="仿宋_GB2312" w:eastAsia="仿宋_GB2312" w:hAnsi="宋体" w:hint="eastAsia"/>
          <w:sz w:val="28"/>
          <w:szCs w:val="28"/>
        </w:rPr>
        <w:t>公顷、三江村</w:t>
      </w:r>
      <w:r w:rsidR="0012020D" w:rsidRPr="0012020D">
        <w:rPr>
          <w:rFonts w:ascii="仿宋_GB2312" w:eastAsia="仿宋_GB2312" w:hAnsi="宋体"/>
          <w:sz w:val="28"/>
          <w:szCs w:val="28"/>
        </w:rPr>
        <w:t>13.63</w:t>
      </w:r>
      <w:r w:rsidR="007359F0" w:rsidRPr="007359F0">
        <w:rPr>
          <w:rFonts w:ascii="仿宋_GB2312" w:eastAsia="仿宋_GB2312" w:hAnsi="宋体" w:hint="eastAsia"/>
          <w:sz w:val="28"/>
          <w:szCs w:val="28"/>
        </w:rPr>
        <w:t>公顷、高山步村</w:t>
      </w:r>
      <w:r w:rsidR="0012020D" w:rsidRPr="0012020D">
        <w:rPr>
          <w:rFonts w:ascii="仿宋_GB2312" w:eastAsia="仿宋_GB2312" w:hAnsi="宋体"/>
          <w:sz w:val="28"/>
          <w:szCs w:val="28"/>
        </w:rPr>
        <w:t>51.26</w:t>
      </w:r>
      <w:r w:rsidR="007359F0" w:rsidRPr="007359F0">
        <w:rPr>
          <w:rFonts w:ascii="仿宋_GB2312" w:eastAsia="仿宋_GB2312" w:hAnsi="宋体" w:hint="eastAsia"/>
          <w:sz w:val="28"/>
          <w:szCs w:val="28"/>
        </w:rPr>
        <w:t>公顷、星火村</w:t>
      </w:r>
      <w:r w:rsidR="0012020D" w:rsidRPr="0012020D">
        <w:rPr>
          <w:rFonts w:ascii="仿宋_GB2312" w:eastAsia="仿宋_GB2312" w:hAnsi="宋体"/>
          <w:sz w:val="28"/>
          <w:szCs w:val="28"/>
        </w:rPr>
        <w:t>98.66</w:t>
      </w:r>
      <w:r w:rsidR="007359F0" w:rsidRPr="007359F0">
        <w:rPr>
          <w:rFonts w:ascii="仿宋_GB2312" w:eastAsia="仿宋_GB2312" w:hAnsi="宋体" w:hint="eastAsia"/>
          <w:sz w:val="28"/>
          <w:szCs w:val="28"/>
        </w:rPr>
        <w:t>公顷、解放村</w:t>
      </w:r>
      <w:r w:rsidR="0012020D" w:rsidRPr="0012020D">
        <w:rPr>
          <w:rFonts w:ascii="仿宋_GB2312" w:eastAsia="仿宋_GB2312" w:hAnsi="宋体"/>
          <w:sz w:val="28"/>
          <w:szCs w:val="28"/>
        </w:rPr>
        <w:t>73.82</w:t>
      </w:r>
      <w:r w:rsidR="007359F0" w:rsidRPr="007359F0">
        <w:rPr>
          <w:rFonts w:ascii="仿宋_GB2312" w:eastAsia="仿宋_GB2312" w:hAnsi="宋体" w:hint="eastAsia"/>
          <w:sz w:val="28"/>
          <w:szCs w:val="28"/>
        </w:rPr>
        <w:t>公顷、群众村</w:t>
      </w:r>
      <w:r w:rsidR="00FD604C" w:rsidRPr="00FD604C">
        <w:rPr>
          <w:rFonts w:ascii="仿宋_GB2312" w:eastAsia="仿宋_GB2312" w:hAnsi="宋体"/>
          <w:sz w:val="28"/>
          <w:szCs w:val="28"/>
        </w:rPr>
        <w:t>92.71</w:t>
      </w:r>
      <w:r w:rsidR="007359F0" w:rsidRPr="007359F0">
        <w:rPr>
          <w:rFonts w:ascii="仿宋_GB2312" w:eastAsia="仿宋_GB2312" w:hAnsi="宋体" w:hint="eastAsia"/>
          <w:sz w:val="28"/>
          <w:szCs w:val="28"/>
        </w:rPr>
        <w:t>公顷、路边村</w:t>
      </w:r>
      <w:r w:rsidR="00FD604C" w:rsidRPr="00FD604C">
        <w:rPr>
          <w:rFonts w:ascii="仿宋_GB2312" w:eastAsia="仿宋_GB2312" w:hAnsi="宋体"/>
          <w:sz w:val="28"/>
          <w:szCs w:val="28"/>
        </w:rPr>
        <w:t>25.84</w:t>
      </w:r>
      <w:r w:rsidR="007359F0" w:rsidRPr="007359F0">
        <w:rPr>
          <w:rFonts w:ascii="仿宋_GB2312" w:eastAsia="仿宋_GB2312" w:hAnsi="宋体" w:hint="eastAsia"/>
          <w:sz w:val="28"/>
          <w:szCs w:val="28"/>
        </w:rPr>
        <w:t>公顷、</w:t>
      </w:r>
      <w:proofErr w:type="gramStart"/>
      <w:r w:rsidR="007359F0" w:rsidRPr="007359F0">
        <w:rPr>
          <w:rFonts w:ascii="仿宋_GB2312" w:eastAsia="仿宋_GB2312" w:hAnsi="宋体" w:hint="eastAsia"/>
          <w:sz w:val="28"/>
          <w:szCs w:val="28"/>
        </w:rPr>
        <w:t>浸水</w:t>
      </w:r>
      <w:proofErr w:type="gramEnd"/>
      <w:r w:rsidR="007359F0" w:rsidRPr="007359F0">
        <w:rPr>
          <w:rFonts w:ascii="仿宋_GB2312" w:eastAsia="仿宋_GB2312" w:hAnsi="宋体" w:hint="eastAsia"/>
          <w:sz w:val="28"/>
          <w:szCs w:val="28"/>
        </w:rPr>
        <w:t>村</w:t>
      </w:r>
      <w:r w:rsidR="00FD604C" w:rsidRPr="00FD604C">
        <w:rPr>
          <w:rFonts w:ascii="仿宋_GB2312" w:eastAsia="仿宋_GB2312" w:hAnsi="宋体"/>
          <w:sz w:val="28"/>
          <w:szCs w:val="28"/>
        </w:rPr>
        <w:t>163.50</w:t>
      </w:r>
      <w:r w:rsidR="007359F0" w:rsidRPr="007359F0">
        <w:rPr>
          <w:rFonts w:ascii="仿宋_GB2312" w:eastAsia="仿宋_GB2312" w:hAnsi="宋体" w:hint="eastAsia"/>
          <w:sz w:val="28"/>
          <w:szCs w:val="28"/>
        </w:rPr>
        <w:t>公顷、沔坝村</w:t>
      </w:r>
      <w:r w:rsidR="00FD604C" w:rsidRPr="00FD604C">
        <w:rPr>
          <w:rFonts w:ascii="仿宋_GB2312" w:eastAsia="仿宋_GB2312" w:hAnsi="宋体"/>
          <w:sz w:val="28"/>
          <w:szCs w:val="28"/>
        </w:rPr>
        <w:t>14.77</w:t>
      </w:r>
      <w:r w:rsidR="007359F0" w:rsidRPr="007359F0">
        <w:rPr>
          <w:rFonts w:ascii="仿宋_GB2312" w:eastAsia="仿宋_GB2312" w:hAnsi="宋体" w:hint="eastAsia"/>
          <w:sz w:val="28"/>
          <w:szCs w:val="28"/>
        </w:rPr>
        <w:t>公顷、</w:t>
      </w:r>
      <w:proofErr w:type="gramStart"/>
      <w:r w:rsidR="007359F0" w:rsidRPr="007359F0">
        <w:rPr>
          <w:rFonts w:ascii="仿宋_GB2312" w:eastAsia="仿宋_GB2312" w:hAnsi="宋体" w:hint="eastAsia"/>
          <w:sz w:val="28"/>
          <w:szCs w:val="28"/>
        </w:rPr>
        <w:t>杉树</w:t>
      </w:r>
      <w:proofErr w:type="gramEnd"/>
      <w:r w:rsidR="007359F0" w:rsidRPr="007359F0">
        <w:rPr>
          <w:rFonts w:ascii="仿宋_GB2312" w:eastAsia="仿宋_GB2312" w:hAnsi="宋体" w:hint="eastAsia"/>
          <w:sz w:val="28"/>
          <w:szCs w:val="28"/>
        </w:rPr>
        <w:t>村</w:t>
      </w:r>
      <w:r w:rsidR="00FD604C" w:rsidRPr="00FD604C">
        <w:rPr>
          <w:rFonts w:ascii="仿宋_GB2312" w:eastAsia="仿宋_GB2312" w:hAnsi="宋体"/>
          <w:sz w:val="28"/>
          <w:szCs w:val="28"/>
        </w:rPr>
        <w:t>50.98</w:t>
      </w:r>
      <w:r w:rsidR="007359F0" w:rsidRPr="007359F0">
        <w:rPr>
          <w:rFonts w:ascii="仿宋_GB2312" w:eastAsia="仿宋_GB2312" w:hAnsi="宋体" w:hint="eastAsia"/>
          <w:sz w:val="28"/>
          <w:szCs w:val="28"/>
        </w:rPr>
        <w:t>公顷、汤家坝村</w:t>
      </w:r>
      <w:r w:rsidR="00FD604C" w:rsidRPr="00FD604C">
        <w:rPr>
          <w:rFonts w:ascii="仿宋_GB2312" w:eastAsia="仿宋_GB2312" w:hAnsi="宋体"/>
          <w:sz w:val="28"/>
          <w:szCs w:val="28"/>
        </w:rPr>
        <w:t>1.12</w:t>
      </w:r>
      <w:r w:rsidR="007359F0" w:rsidRPr="007359F0">
        <w:rPr>
          <w:rFonts w:ascii="仿宋_GB2312" w:eastAsia="仿宋_GB2312" w:hAnsi="宋体" w:hint="eastAsia"/>
          <w:sz w:val="28"/>
          <w:szCs w:val="28"/>
        </w:rPr>
        <w:t>公顷、石江村</w:t>
      </w:r>
      <w:r w:rsidR="00FD604C" w:rsidRPr="00FD604C">
        <w:rPr>
          <w:rFonts w:ascii="仿宋_GB2312" w:eastAsia="仿宋_GB2312" w:hAnsi="宋体"/>
          <w:sz w:val="28"/>
          <w:szCs w:val="28"/>
        </w:rPr>
        <w:t>166.83</w:t>
      </w:r>
      <w:r w:rsidR="007359F0" w:rsidRPr="007359F0">
        <w:rPr>
          <w:rFonts w:ascii="仿宋_GB2312" w:eastAsia="仿宋_GB2312" w:hAnsi="宋体" w:hint="eastAsia"/>
          <w:sz w:val="28"/>
          <w:szCs w:val="28"/>
        </w:rPr>
        <w:t>公顷。</w:t>
      </w:r>
      <w:bookmarkEnd w:id="5"/>
    </w:p>
    <w:p w:rsidR="00F1376D" w:rsidRPr="00F1376D" w:rsidRDefault="00F1376D" w:rsidP="00DA21AE">
      <w:pPr>
        <w:ind w:firstLineChars="200" w:firstLine="562"/>
        <w:rPr>
          <w:rFonts w:ascii="仿宋_GB2312" w:eastAsia="仿宋_GB2312" w:hAnsi="宋体"/>
          <w:b/>
          <w:sz w:val="28"/>
          <w:szCs w:val="28"/>
        </w:rPr>
      </w:pPr>
      <w:r w:rsidRPr="00F1376D">
        <w:rPr>
          <w:rFonts w:ascii="仿宋_GB2312" w:eastAsia="仿宋_GB2312" w:hAnsi="宋体" w:hint="eastAsia"/>
          <w:b/>
          <w:sz w:val="28"/>
          <w:szCs w:val="28"/>
        </w:rPr>
        <w:t>（4）其他农用地</w:t>
      </w:r>
    </w:p>
    <w:p w:rsidR="00C1579E" w:rsidRPr="000464EC" w:rsidRDefault="00F1376D"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全镇</w:t>
      </w:r>
      <w:r w:rsidR="00315A99" w:rsidRPr="00743988">
        <w:rPr>
          <w:rFonts w:ascii="仿宋_GB2312" w:eastAsia="仿宋_GB2312" w:hAnsi="宋体" w:hint="eastAsia"/>
          <w:sz w:val="28"/>
          <w:szCs w:val="28"/>
        </w:rPr>
        <w:t>其他农用地</w:t>
      </w:r>
      <w:r w:rsidR="002032AD">
        <w:rPr>
          <w:rFonts w:ascii="仿宋_GB2312" w:eastAsia="仿宋_GB2312" w:hAnsi="宋体" w:hint="eastAsia"/>
          <w:sz w:val="28"/>
          <w:szCs w:val="28"/>
        </w:rPr>
        <w:t>面积</w:t>
      </w:r>
      <w:r>
        <w:rPr>
          <w:rFonts w:ascii="仿宋_GB2312" w:eastAsia="仿宋_GB2312" w:hAnsi="宋体" w:hint="eastAsia"/>
          <w:sz w:val="28"/>
          <w:szCs w:val="28"/>
        </w:rPr>
        <w:t>为</w:t>
      </w:r>
      <w:r w:rsidR="002131BC" w:rsidRPr="002131BC">
        <w:rPr>
          <w:rFonts w:ascii="仿宋_GB2312" w:eastAsia="仿宋_GB2312" w:hAnsi="宋体"/>
          <w:sz w:val="28"/>
          <w:szCs w:val="28"/>
        </w:rPr>
        <w:t>200.54</w:t>
      </w:r>
      <w:r w:rsidR="00315A99" w:rsidRPr="00743988">
        <w:rPr>
          <w:rFonts w:ascii="仿宋_GB2312" w:eastAsia="仿宋_GB2312" w:hAnsi="宋体" w:hint="eastAsia"/>
          <w:sz w:val="28"/>
          <w:szCs w:val="28"/>
        </w:rPr>
        <w:t>公顷，占农用地面积的</w:t>
      </w:r>
      <w:r w:rsidR="002131BC" w:rsidRPr="002131BC">
        <w:rPr>
          <w:rFonts w:ascii="仿宋_GB2312" w:eastAsia="仿宋_GB2312" w:hAnsi="宋体"/>
          <w:sz w:val="28"/>
          <w:szCs w:val="28"/>
        </w:rPr>
        <w:t>6.53%</w:t>
      </w:r>
      <w:r>
        <w:rPr>
          <w:rFonts w:ascii="仿宋_GB2312" w:eastAsia="仿宋_GB2312" w:hAnsi="宋体" w:hint="eastAsia"/>
          <w:sz w:val="28"/>
          <w:szCs w:val="28"/>
        </w:rPr>
        <w:t>；</w:t>
      </w:r>
      <w:r w:rsidRPr="00F1376D">
        <w:rPr>
          <w:rFonts w:ascii="仿宋_GB2312" w:eastAsia="仿宋_GB2312" w:hAnsi="宋体" w:hint="eastAsia"/>
          <w:sz w:val="28"/>
          <w:szCs w:val="28"/>
        </w:rPr>
        <w:t>主要分布情况为</w:t>
      </w:r>
      <w:r w:rsidR="00FD604C" w:rsidRPr="00FD604C">
        <w:rPr>
          <w:rFonts w:ascii="仿宋_GB2312" w:eastAsia="仿宋_GB2312" w:hAnsi="宋体" w:hint="eastAsia"/>
          <w:sz w:val="28"/>
          <w:szCs w:val="28"/>
        </w:rPr>
        <w:t>半边街社区</w:t>
      </w:r>
      <w:r w:rsidR="00FD604C" w:rsidRPr="00FD604C">
        <w:rPr>
          <w:rFonts w:ascii="仿宋_GB2312" w:eastAsia="仿宋_GB2312" w:hAnsi="宋体"/>
          <w:sz w:val="28"/>
          <w:szCs w:val="28"/>
        </w:rPr>
        <w:t>0.24</w:t>
      </w:r>
      <w:r w:rsidR="00FD604C" w:rsidRPr="00FD604C">
        <w:rPr>
          <w:rFonts w:ascii="仿宋_GB2312" w:eastAsia="仿宋_GB2312" w:hAnsi="宋体" w:hint="eastAsia"/>
          <w:sz w:val="28"/>
          <w:szCs w:val="28"/>
        </w:rPr>
        <w:t>公顷</w:t>
      </w:r>
      <w:r w:rsidR="00FD604C">
        <w:rPr>
          <w:rFonts w:ascii="仿宋_GB2312" w:eastAsia="仿宋_GB2312" w:hAnsi="宋体" w:hint="eastAsia"/>
          <w:sz w:val="28"/>
          <w:szCs w:val="28"/>
        </w:rPr>
        <w:t>、</w:t>
      </w:r>
      <w:r w:rsidR="00FD604C" w:rsidRPr="00FD604C">
        <w:rPr>
          <w:rFonts w:ascii="仿宋_GB2312" w:eastAsia="仿宋_GB2312" w:hAnsi="宋体" w:hint="eastAsia"/>
          <w:sz w:val="28"/>
          <w:szCs w:val="28"/>
        </w:rPr>
        <w:t>三塔村</w:t>
      </w:r>
      <w:r w:rsidR="00FD604C" w:rsidRPr="00FD604C">
        <w:rPr>
          <w:rFonts w:ascii="仿宋_GB2312" w:eastAsia="仿宋_GB2312" w:hAnsi="宋体"/>
          <w:sz w:val="28"/>
          <w:szCs w:val="28"/>
        </w:rPr>
        <w:t>18.45</w:t>
      </w:r>
      <w:r w:rsidR="00FD604C" w:rsidRPr="00FD604C">
        <w:rPr>
          <w:rFonts w:ascii="仿宋_GB2312" w:eastAsia="仿宋_GB2312" w:hAnsi="宋体" w:hint="eastAsia"/>
          <w:sz w:val="28"/>
          <w:szCs w:val="28"/>
        </w:rPr>
        <w:t>公顷、</w:t>
      </w:r>
      <w:proofErr w:type="gramStart"/>
      <w:r w:rsidR="00FD604C" w:rsidRPr="00FD604C">
        <w:rPr>
          <w:rFonts w:ascii="仿宋_GB2312" w:eastAsia="仿宋_GB2312" w:hAnsi="宋体" w:hint="eastAsia"/>
          <w:sz w:val="28"/>
          <w:szCs w:val="28"/>
        </w:rPr>
        <w:t>塘叶村</w:t>
      </w:r>
      <w:proofErr w:type="gramEnd"/>
      <w:r w:rsidR="00FD604C" w:rsidRPr="00FD604C">
        <w:rPr>
          <w:rFonts w:ascii="仿宋_GB2312" w:eastAsia="仿宋_GB2312" w:hAnsi="宋体"/>
          <w:sz w:val="28"/>
          <w:szCs w:val="28"/>
        </w:rPr>
        <w:t>13.44</w:t>
      </w:r>
      <w:r w:rsidR="00FD604C" w:rsidRPr="00FD604C">
        <w:rPr>
          <w:rFonts w:ascii="仿宋_GB2312" w:eastAsia="仿宋_GB2312" w:hAnsi="宋体" w:hint="eastAsia"/>
          <w:sz w:val="28"/>
          <w:szCs w:val="28"/>
        </w:rPr>
        <w:t>公顷、观音堂村</w:t>
      </w:r>
      <w:r w:rsidR="00FD604C" w:rsidRPr="00FD604C">
        <w:rPr>
          <w:rFonts w:ascii="仿宋_GB2312" w:eastAsia="仿宋_GB2312" w:hAnsi="宋体"/>
          <w:sz w:val="28"/>
          <w:szCs w:val="28"/>
        </w:rPr>
        <w:t>10.41</w:t>
      </w:r>
      <w:r w:rsidR="00FD604C" w:rsidRPr="00FD604C">
        <w:rPr>
          <w:rFonts w:ascii="仿宋_GB2312" w:eastAsia="仿宋_GB2312" w:hAnsi="宋体" w:hint="eastAsia"/>
          <w:sz w:val="28"/>
          <w:szCs w:val="28"/>
        </w:rPr>
        <w:t>公顷、顺山村</w:t>
      </w:r>
      <w:r w:rsidR="00FD604C" w:rsidRPr="00FD604C">
        <w:rPr>
          <w:rFonts w:ascii="仿宋_GB2312" w:eastAsia="仿宋_GB2312" w:hAnsi="宋体"/>
          <w:sz w:val="28"/>
          <w:szCs w:val="28"/>
        </w:rPr>
        <w:t>4.28</w:t>
      </w:r>
      <w:r w:rsidR="00FD604C" w:rsidRPr="00FD604C">
        <w:rPr>
          <w:rFonts w:ascii="仿宋_GB2312" w:eastAsia="仿宋_GB2312" w:hAnsi="宋体" w:hint="eastAsia"/>
          <w:sz w:val="28"/>
          <w:szCs w:val="28"/>
        </w:rPr>
        <w:t>公顷、三江村</w:t>
      </w:r>
      <w:r w:rsidR="00FD604C" w:rsidRPr="00FD604C">
        <w:rPr>
          <w:rFonts w:ascii="仿宋_GB2312" w:eastAsia="仿宋_GB2312" w:hAnsi="宋体"/>
          <w:sz w:val="28"/>
          <w:szCs w:val="28"/>
        </w:rPr>
        <w:t>10.75</w:t>
      </w:r>
      <w:r w:rsidR="00FD604C" w:rsidRPr="00FD604C">
        <w:rPr>
          <w:rFonts w:ascii="仿宋_GB2312" w:eastAsia="仿宋_GB2312" w:hAnsi="宋体" w:hint="eastAsia"/>
          <w:sz w:val="28"/>
          <w:szCs w:val="28"/>
        </w:rPr>
        <w:t>公顷、高山步村</w:t>
      </w:r>
      <w:r w:rsidR="00FD604C" w:rsidRPr="00FD604C">
        <w:rPr>
          <w:rFonts w:ascii="仿宋_GB2312" w:eastAsia="仿宋_GB2312" w:hAnsi="宋体"/>
          <w:sz w:val="28"/>
          <w:szCs w:val="28"/>
        </w:rPr>
        <w:t>13.73</w:t>
      </w:r>
      <w:r w:rsidR="00FD604C" w:rsidRPr="00FD604C">
        <w:rPr>
          <w:rFonts w:ascii="仿宋_GB2312" w:eastAsia="仿宋_GB2312" w:hAnsi="宋体" w:hint="eastAsia"/>
          <w:sz w:val="28"/>
          <w:szCs w:val="28"/>
        </w:rPr>
        <w:t>公顷、星火村</w:t>
      </w:r>
      <w:r w:rsidR="00FD604C" w:rsidRPr="00FD604C">
        <w:rPr>
          <w:rFonts w:ascii="仿宋_GB2312" w:eastAsia="仿宋_GB2312" w:hAnsi="宋体"/>
          <w:sz w:val="28"/>
          <w:szCs w:val="28"/>
        </w:rPr>
        <w:t>7.98</w:t>
      </w:r>
      <w:r w:rsidR="00FD604C" w:rsidRPr="00FD604C">
        <w:rPr>
          <w:rFonts w:ascii="仿宋_GB2312" w:eastAsia="仿宋_GB2312" w:hAnsi="宋体" w:hint="eastAsia"/>
          <w:sz w:val="28"/>
          <w:szCs w:val="28"/>
        </w:rPr>
        <w:t>公顷、解放村</w:t>
      </w:r>
      <w:r w:rsidR="00FD604C" w:rsidRPr="00FD604C">
        <w:rPr>
          <w:rFonts w:ascii="仿宋_GB2312" w:eastAsia="仿宋_GB2312" w:hAnsi="宋体"/>
          <w:sz w:val="28"/>
          <w:szCs w:val="28"/>
        </w:rPr>
        <w:t>13.83</w:t>
      </w:r>
      <w:r w:rsidR="00FD604C" w:rsidRPr="00FD604C">
        <w:rPr>
          <w:rFonts w:ascii="仿宋_GB2312" w:eastAsia="仿宋_GB2312" w:hAnsi="宋体" w:hint="eastAsia"/>
          <w:sz w:val="28"/>
          <w:szCs w:val="28"/>
        </w:rPr>
        <w:t>公顷、群众村</w:t>
      </w:r>
      <w:r w:rsidR="00FD604C" w:rsidRPr="00FD604C">
        <w:rPr>
          <w:rFonts w:ascii="仿宋_GB2312" w:eastAsia="仿宋_GB2312" w:hAnsi="宋体"/>
          <w:sz w:val="28"/>
          <w:szCs w:val="28"/>
        </w:rPr>
        <w:t>17.51</w:t>
      </w:r>
      <w:r w:rsidR="00FD604C" w:rsidRPr="00FD604C">
        <w:rPr>
          <w:rFonts w:ascii="仿宋_GB2312" w:eastAsia="仿宋_GB2312" w:hAnsi="宋体" w:hint="eastAsia"/>
          <w:sz w:val="28"/>
          <w:szCs w:val="28"/>
        </w:rPr>
        <w:t>公顷、路边村</w:t>
      </w:r>
      <w:r w:rsidR="00FD604C" w:rsidRPr="00FD604C">
        <w:rPr>
          <w:rFonts w:ascii="仿宋_GB2312" w:eastAsia="仿宋_GB2312" w:hAnsi="宋体"/>
          <w:sz w:val="28"/>
          <w:szCs w:val="28"/>
        </w:rPr>
        <w:t>5.69</w:t>
      </w:r>
      <w:r w:rsidR="00FD604C" w:rsidRPr="00FD604C">
        <w:rPr>
          <w:rFonts w:ascii="仿宋_GB2312" w:eastAsia="仿宋_GB2312" w:hAnsi="宋体" w:hint="eastAsia"/>
          <w:sz w:val="28"/>
          <w:szCs w:val="28"/>
        </w:rPr>
        <w:t>公顷、</w:t>
      </w:r>
      <w:proofErr w:type="gramStart"/>
      <w:r w:rsidR="00FD604C" w:rsidRPr="00FD604C">
        <w:rPr>
          <w:rFonts w:ascii="仿宋_GB2312" w:eastAsia="仿宋_GB2312" w:hAnsi="宋体" w:hint="eastAsia"/>
          <w:sz w:val="28"/>
          <w:szCs w:val="28"/>
        </w:rPr>
        <w:t>浸水</w:t>
      </w:r>
      <w:proofErr w:type="gramEnd"/>
      <w:r w:rsidR="00FD604C" w:rsidRPr="00FD604C">
        <w:rPr>
          <w:rFonts w:ascii="仿宋_GB2312" w:eastAsia="仿宋_GB2312" w:hAnsi="宋体" w:hint="eastAsia"/>
          <w:sz w:val="28"/>
          <w:szCs w:val="28"/>
        </w:rPr>
        <w:t>村</w:t>
      </w:r>
      <w:r w:rsidR="00FD604C" w:rsidRPr="00FD604C">
        <w:rPr>
          <w:rFonts w:ascii="仿宋_GB2312" w:eastAsia="仿宋_GB2312" w:hAnsi="宋体"/>
          <w:sz w:val="28"/>
          <w:szCs w:val="28"/>
        </w:rPr>
        <w:t>11.57</w:t>
      </w:r>
      <w:r w:rsidR="00FD604C" w:rsidRPr="00FD604C">
        <w:rPr>
          <w:rFonts w:ascii="仿宋_GB2312" w:eastAsia="仿宋_GB2312" w:hAnsi="宋体" w:hint="eastAsia"/>
          <w:sz w:val="28"/>
          <w:szCs w:val="28"/>
        </w:rPr>
        <w:t>公顷、沔坝村</w:t>
      </w:r>
      <w:r w:rsidR="00FD604C" w:rsidRPr="00FD604C">
        <w:rPr>
          <w:rFonts w:ascii="仿宋_GB2312" w:eastAsia="仿宋_GB2312" w:hAnsi="宋体"/>
          <w:sz w:val="28"/>
          <w:szCs w:val="28"/>
        </w:rPr>
        <w:t>1.57</w:t>
      </w:r>
      <w:r w:rsidR="00FD604C" w:rsidRPr="00FD604C">
        <w:rPr>
          <w:rFonts w:ascii="仿宋_GB2312" w:eastAsia="仿宋_GB2312" w:hAnsi="宋体" w:hint="eastAsia"/>
          <w:sz w:val="28"/>
          <w:szCs w:val="28"/>
        </w:rPr>
        <w:t>公顷、</w:t>
      </w:r>
      <w:proofErr w:type="gramStart"/>
      <w:r w:rsidR="00FD604C" w:rsidRPr="00FD604C">
        <w:rPr>
          <w:rFonts w:ascii="仿宋_GB2312" w:eastAsia="仿宋_GB2312" w:hAnsi="宋体" w:hint="eastAsia"/>
          <w:sz w:val="28"/>
          <w:szCs w:val="28"/>
        </w:rPr>
        <w:t>杉树</w:t>
      </w:r>
      <w:proofErr w:type="gramEnd"/>
      <w:r w:rsidR="00FD604C" w:rsidRPr="00FD604C">
        <w:rPr>
          <w:rFonts w:ascii="仿宋_GB2312" w:eastAsia="仿宋_GB2312" w:hAnsi="宋体" w:hint="eastAsia"/>
          <w:sz w:val="28"/>
          <w:szCs w:val="28"/>
        </w:rPr>
        <w:t>村</w:t>
      </w:r>
      <w:r w:rsidR="00FD604C" w:rsidRPr="00FD604C">
        <w:rPr>
          <w:rFonts w:ascii="仿宋_GB2312" w:eastAsia="仿宋_GB2312" w:hAnsi="宋体"/>
          <w:sz w:val="28"/>
          <w:szCs w:val="28"/>
        </w:rPr>
        <w:t>23.27</w:t>
      </w:r>
      <w:r w:rsidR="00FD604C" w:rsidRPr="00FD604C">
        <w:rPr>
          <w:rFonts w:ascii="仿宋_GB2312" w:eastAsia="仿宋_GB2312" w:hAnsi="宋体" w:hint="eastAsia"/>
          <w:sz w:val="28"/>
          <w:szCs w:val="28"/>
        </w:rPr>
        <w:t>公顷、汤家坝村</w:t>
      </w:r>
      <w:r w:rsidR="00FD604C" w:rsidRPr="00FD604C">
        <w:rPr>
          <w:rFonts w:ascii="仿宋_GB2312" w:eastAsia="仿宋_GB2312" w:hAnsi="宋体"/>
          <w:sz w:val="28"/>
          <w:szCs w:val="28"/>
        </w:rPr>
        <w:t>4.57</w:t>
      </w:r>
      <w:r w:rsidR="00FD604C" w:rsidRPr="00FD604C">
        <w:rPr>
          <w:rFonts w:ascii="仿宋_GB2312" w:eastAsia="仿宋_GB2312" w:hAnsi="宋体" w:hint="eastAsia"/>
          <w:sz w:val="28"/>
          <w:szCs w:val="28"/>
        </w:rPr>
        <w:t>公顷、石江村</w:t>
      </w:r>
      <w:r w:rsidR="00FD604C" w:rsidRPr="00FD604C">
        <w:rPr>
          <w:rFonts w:ascii="仿宋_GB2312" w:eastAsia="仿宋_GB2312" w:hAnsi="宋体"/>
          <w:sz w:val="28"/>
          <w:szCs w:val="28"/>
        </w:rPr>
        <w:t>43.25</w:t>
      </w:r>
      <w:r w:rsidR="00FD604C" w:rsidRPr="00FD604C">
        <w:rPr>
          <w:rFonts w:ascii="仿宋_GB2312" w:eastAsia="仿宋_GB2312" w:hAnsi="宋体" w:hint="eastAsia"/>
          <w:sz w:val="28"/>
          <w:szCs w:val="28"/>
        </w:rPr>
        <w:t>公顷。</w:t>
      </w:r>
    </w:p>
    <w:p w:rsidR="00315A99" w:rsidRPr="00675A84" w:rsidRDefault="00315A99" w:rsidP="00AB49D6">
      <w:pPr>
        <w:pStyle w:val="3"/>
        <w:ind w:firstLine="562"/>
      </w:pPr>
      <w:r w:rsidRPr="00675A84">
        <w:rPr>
          <w:rFonts w:hint="eastAsia"/>
        </w:rPr>
        <w:t>2</w:t>
      </w:r>
      <w:r w:rsidR="004311E0">
        <w:rPr>
          <w:rFonts w:hint="eastAsia"/>
        </w:rPr>
        <w:t>．</w:t>
      </w:r>
      <w:r w:rsidRPr="00675A84">
        <w:rPr>
          <w:rFonts w:hint="eastAsia"/>
        </w:rPr>
        <w:t>建设用地</w:t>
      </w:r>
    </w:p>
    <w:p w:rsidR="002B338B" w:rsidRPr="00DA21AE" w:rsidRDefault="007951D8" w:rsidP="00DA21AE">
      <w:pPr>
        <w:ind w:firstLineChars="200" w:firstLine="562"/>
        <w:rPr>
          <w:rFonts w:ascii="仿宋_GB2312" w:eastAsia="仿宋_GB2312" w:hAnsi="宋体"/>
          <w:b/>
          <w:sz w:val="28"/>
          <w:szCs w:val="28"/>
        </w:rPr>
      </w:pPr>
      <w:r w:rsidRPr="00DA21AE">
        <w:rPr>
          <w:rFonts w:ascii="仿宋_GB2312" w:eastAsia="仿宋_GB2312" w:hAnsi="宋体" w:hint="eastAsia"/>
          <w:b/>
          <w:sz w:val="28"/>
          <w:szCs w:val="28"/>
        </w:rPr>
        <w:t>（</w:t>
      </w:r>
      <w:r w:rsidR="00204784" w:rsidRPr="00DA21AE">
        <w:rPr>
          <w:rFonts w:ascii="仿宋_GB2312" w:eastAsia="仿宋_GB2312" w:hAnsi="宋体" w:hint="eastAsia"/>
          <w:b/>
          <w:sz w:val="28"/>
          <w:szCs w:val="28"/>
        </w:rPr>
        <w:t>1</w:t>
      </w:r>
      <w:r w:rsidRPr="00DA21AE">
        <w:rPr>
          <w:rFonts w:ascii="仿宋_GB2312" w:eastAsia="仿宋_GB2312" w:hAnsi="宋体" w:hint="eastAsia"/>
          <w:b/>
          <w:sz w:val="28"/>
          <w:szCs w:val="28"/>
        </w:rPr>
        <w:t>）</w:t>
      </w:r>
      <w:r w:rsidR="00103CB9" w:rsidRPr="00DA21AE">
        <w:rPr>
          <w:rFonts w:ascii="仿宋_GB2312" w:eastAsia="仿宋_GB2312" w:hAnsi="宋体" w:hint="eastAsia"/>
          <w:b/>
          <w:sz w:val="28"/>
          <w:szCs w:val="28"/>
        </w:rPr>
        <w:t>城乡建设用地</w:t>
      </w:r>
    </w:p>
    <w:p w:rsidR="00103CB9" w:rsidRDefault="00AB49D6"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全镇</w:t>
      </w:r>
      <w:r w:rsidRPr="00AB49D6">
        <w:rPr>
          <w:rFonts w:ascii="仿宋_GB2312" w:eastAsia="仿宋_GB2312" w:hAnsi="宋体" w:hint="eastAsia"/>
          <w:sz w:val="28"/>
          <w:szCs w:val="28"/>
        </w:rPr>
        <w:t>城乡建设用地面积为</w:t>
      </w:r>
      <w:r w:rsidR="002A68A8" w:rsidRPr="002A68A8">
        <w:rPr>
          <w:rFonts w:ascii="仿宋_GB2312" w:eastAsia="仿宋_GB2312" w:hAnsi="宋体"/>
          <w:sz w:val="28"/>
          <w:szCs w:val="28"/>
        </w:rPr>
        <w:t>661.11</w:t>
      </w:r>
      <w:r w:rsidRPr="00AB49D6">
        <w:rPr>
          <w:rFonts w:ascii="仿宋_GB2312" w:eastAsia="仿宋_GB2312" w:hAnsi="宋体" w:hint="eastAsia"/>
          <w:sz w:val="28"/>
          <w:szCs w:val="28"/>
        </w:rPr>
        <w:t>公顷，占建设用地的72.81%；</w:t>
      </w:r>
      <w:r>
        <w:rPr>
          <w:rFonts w:ascii="仿宋_GB2312" w:eastAsia="仿宋_GB2312" w:hAnsi="宋体" w:hint="eastAsia"/>
          <w:sz w:val="28"/>
          <w:szCs w:val="28"/>
        </w:rPr>
        <w:t>其中，</w:t>
      </w:r>
      <w:r w:rsidR="002847F9">
        <w:rPr>
          <w:rFonts w:ascii="仿宋_GB2312" w:eastAsia="仿宋_GB2312" w:hAnsi="宋体" w:hint="eastAsia"/>
          <w:sz w:val="28"/>
          <w:szCs w:val="28"/>
        </w:rPr>
        <w:t>城镇用地面积为</w:t>
      </w:r>
      <w:r w:rsidR="00B40CE5" w:rsidRPr="00B40CE5">
        <w:rPr>
          <w:rFonts w:ascii="仿宋_GB2312" w:eastAsia="仿宋_GB2312" w:hAnsi="宋体"/>
          <w:sz w:val="28"/>
          <w:szCs w:val="28"/>
        </w:rPr>
        <w:t>322.89</w:t>
      </w:r>
      <w:r w:rsidR="002847F9">
        <w:rPr>
          <w:rFonts w:ascii="仿宋_GB2312" w:eastAsia="仿宋_GB2312" w:hAnsi="宋体" w:hint="eastAsia"/>
          <w:sz w:val="28"/>
          <w:szCs w:val="28"/>
        </w:rPr>
        <w:t>公顷，占城乡建设用地的</w:t>
      </w:r>
      <w:r w:rsidR="00B40CE5" w:rsidRPr="00B40CE5">
        <w:rPr>
          <w:rFonts w:ascii="仿宋_GB2312" w:eastAsia="仿宋_GB2312" w:hAnsi="宋体"/>
          <w:sz w:val="28"/>
          <w:szCs w:val="28"/>
        </w:rPr>
        <w:t>4</w:t>
      </w:r>
      <w:r w:rsidR="00B40CE5">
        <w:rPr>
          <w:rFonts w:ascii="仿宋_GB2312" w:eastAsia="仿宋_GB2312" w:hAnsi="宋体"/>
          <w:sz w:val="28"/>
          <w:szCs w:val="28"/>
        </w:rPr>
        <w:t>8.84</w:t>
      </w:r>
      <w:r w:rsidR="00B40CE5" w:rsidRPr="00B40CE5">
        <w:rPr>
          <w:rFonts w:ascii="仿宋_GB2312" w:eastAsia="仿宋_GB2312" w:hAnsi="宋体"/>
          <w:sz w:val="28"/>
          <w:szCs w:val="28"/>
        </w:rPr>
        <w:t>%</w:t>
      </w:r>
      <w:r w:rsidR="002847F9">
        <w:rPr>
          <w:rFonts w:ascii="仿宋_GB2312" w:eastAsia="仿宋_GB2312" w:hAnsi="宋体" w:hint="eastAsia"/>
          <w:sz w:val="28"/>
          <w:szCs w:val="28"/>
        </w:rPr>
        <w:t>；农</w:t>
      </w:r>
      <w:r w:rsidR="002847F9">
        <w:rPr>
          <w:rFonts w:ascii="仿宋_GB2312" w:eastAsia="仿宋_GB2312" w:hAnsi="宋体" w:hint="eastAsia"/>
          <w:sz w:val="28"/>
          <w:szCs w:val="28"/>
        </w:rPr>
        <w:lastRenderedPageBreak/>
        <w:t>村居民点</w:t>
      </w:r>
      <w:r w:rsidR="00F05868">
        <w:rPr>
          <w:rFonts w:ascii="仿宋_GB2312" w:eastAsia="仿宋_GB2312" w:hAnsi="宋体" w:hint="eastAsia"/>
          <w:sz w:val="28"/>
          <w:szCs w:val="28"/>
        </w:rPr>
        <w:t>用地</w:t>
      </w:r>
      <w:r w:rsidR="002847F9">
        <w:rPr>
          <w:rFonts w:ascii="仿宋_GB2312" w:eastAsia="仿宋_GB2312" w:hAnsi="宋体" w:hint="eastAsia"/>
          <w:sz w:val="28"/>
          <w:szCs w:val="28"/>
        </w:rPr>
        <w:t>面积为</w:t>
      </w:r>
      <w:r w:rsidR="00B40CE5" w:rsidRPr="00B40CE5">
        <w:rPr>
          <w:rFonts w:ascii="仿宋_GB2312" w:eastAsia="仿宋_GB2312" w:hAnsi="宋体"/>
          <w:sz w:val="28"/>
          <w:szCs w:val="28"/>
        </w:rPr>
        <w:t>311.26</w:t>
      </w:r>
      <w:r w:rsidR="002847F9">
        <w:rPr>
          <w:rFonts w:ascii="仿宋_GB2312" w:eastAsia="仿宋_GB2312" w:hAnsi="宋体" w:hint="eastAsia"/>
          <w:sz w:val="28"/>
          <w:szCs w:val="28"/>
        </w:rPr>
        <w:t>公顷，占城乡建设用地的</w:t>
      </w:r>
      <w:r w:rsidR="00B40CE5" w:rsidRPr="00B40CE5">
        <w:rPr>
          <w:rFonts w:ascii="仿宋_GB2312" w:eastAsia="仿宋_GB2312" w:hAnsi="宋体"/>
          <w:sz w:val="28"/>
          <w:szCs w:val="28"/>
        </w:rPr>
        <w:t>4</w:t>
      </w:r>
      <w:r w:rsidR="00B40CE5">
        <w:rPr>
          <w:rFonts w:ascii="仿宋_GB2312" w:eastAsia="仿宋_GB2312" w:hAnsi="宋体"/>
          <w:sz w:val="28"/>
          <w:szCs w:val="28"/>
        </w:rPr>
        <w:t>7.08</w:t>
      </w:r>
      <w:r w:rsidR="00B40CE5" w:rsidRPr="00B40CE5">
        <w:rPr>
          <w:rFonts w:ascii="仿宋_GB2312" w:eastAsia="仿宋_GB2312" w:hAnsi="宋体"/>
          <w:sz w:val="28"/>
          <w:szCs w:val="28"/>
        </w:rPr>
        <w:t>%</w:t>
      </w:r>
      <w:r w:rsidR="002847F9">
        <w:rPr>
          <w:rFonts w:ascii="仿宋_GB2312" w:eastAsia="仿宋_GB2312" w:hAnsi="宋体" w:hint="eastAsia"/>
          <w:sz w:val="28"/>
          <w:szCs w:val="28"/>
        </w:rPr>
        <w:t>；采矿用地的面积为</w:t>
      </w:r>
      <w:r w:rsidR="002847F9" w:rsidRPr="002847F9">
        <w:rPr>
          <w:rFonts w:ascii="仿宋_GB2312" w:eastAsia="仿宋_GB2312" w:hAnsi="宋体"/>
          <w:sz w:val="28"/>
          <w:szCs w:val="28"/>
        </w:rPr>
        <w:t>25.67</w:t>
      </w:r>
      <w:r w:rsidR="002847F9">
        <w:rPr>
          <w:rFonts w:ascii="仿宋_GB2312" w:eastAsia="仿宋_GB2312" w:hAnsi="宋体" w:hint="eastAsia"/>
          <w:sz w:val="28"/>
          <w:szCs w:val="28"/>
        </w:rPr>
        <w:t>公顷，占城乡建设用地的</w:t>
      </w:r>
      <w:r w:rsidR="00B40CE5">
        <w:rPr>
          <w:rFonts w:ascii="仿宋_GB2312" w:eastAsia="仿宋_GB2312" w:hAnsi="宋体"/>
          <w:sz w:val="28"/>
          <w:szCs w:val="28"/>
        </w:rPr>
        <w:t>4</w:t>
      </w:r>
      <w:r w:rsidR="002847F9" w:rsidRPr="002847F9">
        <w:rPr>
          <w:rFonts w:ascii="仿宋_GB2312" w:eastAsia="仿宋_GB2312" w:hAnsi="宋体"/>
          <w:sz w:val="28"/>
          <w:szCs w:val="28"/>
        </w:rPr>
        <w:t>.</w:t>
      </w:r>
      <w:r w:rsidR="00B40CE5">
        <w:rPr>
          <w:rFonts w:ascii="仿宋_GB2312" w:eastAsia="仿宋_GB2312" w:hAnsi="宋体"/>
          <w:sz w:val="28"/>
          <w:szCs w:val="28"/>
        </w:rPr>
        <w:t>08</w:t>
      </w:r>
      <w:r w:rsidR="002847F9">
        <w:rPr>
          <w:rFonts w:ascii="仿宋_GB2312" w:eastAsia="仿宋_GB2312" w:hAnsi="宋体"/>
          <w:sz w:val="28"/>
          <w:szCs w:val="28"/>
        </w:rPr>
        <w:t>%</w:t>
      </w:r>
      <w:r w:rsidR="002847F9">
        <w:rPr>
          <w:rFonts w:ascii="仿宋_GB2312" w:eastAsia="仿宋_GB2312" w:hAnsi="宋体" w:hint="eastAsia"/>
          <w:sz w:val="28"/>
          <w:szCs w:val="28"/>
        </w:rPr>
        <w:t>；</w:t>
      </w:r>
      <w:r w:rsidR="002847F9" w:rsidRPr="002847F9">
        <w:rPr>
          <w:rFonts w:ascii="仿宋_GB2312" w:eastAsia="仿宋_GB2312" w:hAnsi="宋体" w:hint="eastAsia"/>
          <w:sz w:val="28"/>
          <w:szCs w:val="28"/>
        </w:rPr>
        <w:t>其他独立建设用地</w:t>
      </w:r>
      <w:r w:rsidR="002847F9">
        <w:rPr>
          <w:rFonts w:ascii="仿宋_GB2312" w:eastAsia="仿宋_GB2312" w:hAnsi="宋体" w:hint="eastAsia"/>
          <w:sz w:val="28"/>
          <w:szCs w:val="28"/>
        </w:rPr>
        <w:t>面积为0</w:t>
      </w:r>
      <w:r w:rsidR="002847F9">
        <w:rPr>
          <w:rFonts w:ascii="仿宋_GB2312" w:eastAsia="仿宋_GB2312" w:hAnsi="宋体"/>
          <w:sz w:val="28"/>
          <w:szCs w:val="28"/>
        </w:rPr>
        <w:t>.00</w:t>
      </w:r>
      <w:r w:rsidR="002847F9">
        <w:rPr>
          <w:rFonts w:ascii="仿宋_GB2312" w:eastAsia="仿宋_GB2312" w:hAnsi="宋体" w:hint="eastAsia"/>
          <w:sz w:val="28"/>
          <w:szCs w:val="28"/>
        </w:rPr>
        <w:t>公顷，占</w:t>
      </w:r>
      <w:r w:rsidR="00534106" w:rsidRPr="00534106">
        <w:rPr>
          <w:rFonts w:ascii="仿宋_GB2312" w:eastAsia="仿宋_GB2312" w:hAnsi="宋体" w:hint="eastAsia"/>
          <w:sz w:val="28"/>
          <w:szCs w:val="28"/>
        </w:rPr>
        <w:t>城乡建设用地的</w:t>
      </w:r>
      <w:r w:rsidR="00534106">
        <w:rPr>
          <w:rFonts w:ascii="仿宋_GB2312" w:eastAsia="仿宋_GB2312" w:hAnsi="宋体"/>
          <w:sz w:val="28"/>
          <w:szCs w:val="28"/>
        </w:rPr>
        <w:t>0.00</w:t>
      </w:r>
      <w:r w:rsidR="00534106" w:rsidRPr="00534106">
        <w:rPr>
          <w:rFonts w:ascii="仿宋_GB2312" w:eastAsia="仿宋_GB2312" w:hAnsi="宋体" w:hint="eastAsia"/>
          <w:sz w:val="28"/>
          <w:szCs w:val="28"/>
        </w:rPr>
        <w:t>%</w:t>
      </w:r>
      <w:r w:rsidR="00534106">
        <w:rPr>
          <w:rFonts w:ascii="仿宋_GB2312" w:eastAsia="仿宋_GB2312" w:hAnsi="宋体" w:hint="eastAsia"/>
          <w:sz w:val="28"/>
          <w:szCs w:val="28"/>
        </w:rPr>
        <w:t>。</w:t>
      </w:r>
    </w:p>
    <w:p w:rsidR="00DA21AE" w:rsidRDefault="006C1DFB"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城镇用地分布情况为</w:t>
      </w:r>
      <w:r w:rsidR="00B40CE5" w:rsidRPr="00B40CE5">
        <w:rPr>
          <w:rFonts w:ascii="仿宋_GB2312" w:eastAsia="仿宋_GB2312" w:hAnsi="宋体" w:hint="eastAsia"/>
          <w:sz w:val="28"/>
          <w:szCs w:val="28"/>
        </w:rPr>
        <w:t>半边街社区</w:t>
      </w:r>
      <w:r w:rsidR="00B40CE5" w:rsidRPr="00B40CE5">
        <w:rPr>
          <w:rFonts w:ascii="仿宋_GB2312" w:eastAsia="仿宋_GB2312" w:hAnsi="宋体"/>
          <w:sz w:val="28"/>
          <w:szCs w:val="28"/>
        </w:rPr>
        <w:t>315.41</w:t>
      </w:r>
      <w:r w:rsidR="00B40CE5" w:rsidRPr="00B40CE5">
        <w:rPr>
          <w:rFonts w:ascii="仿宋_GB2312" w:eastAsia="仿宋_GB2312" w:hAnsi="宋体" w:hint="eastAsia"/>
          <w:sz w:val="28"/>
          <w:szCs w:val="28"/>
        </w:rPr>
        <w:t>公顷</w:t>
      </w:r>
      <w:r w:rsidR="00B40CE5">
        <w:rPr>
          <w:rFonts w:ascii="仿宋_GB2312" w:eastAsia="仿宋_GB2312" w:hAnsi="宋体" w:hint="eastAsia"/>
          <w:sz w:val="28"/>
          <w:szCs w:val="28"/>
        </w:rPr>
        <w:t>、</w:t>
      </w:r>
      <w:r w:rsidR="00B40CE5" w:rsidRPr="00B40CE5">
        <w:rPr>
          <w:rFonts w:ascii="仿宋_GB2312" w:eastAsia="仿宋_GB2312" w:hAnsi="宋体" w:hint="eastAsia"/>
          <w:sz w:val="28"/>
          <w:szCs w:val="28"/>
        </w:rPr>
        <w:t>解放村</w:t>
      </w:r>
      <w:r w:rsidR="00B40CE5" w:rsidRPr="00B40CE5">
        <w:rPr>
          <w:rFonts w:ascii="仿宋_GB2312" w:eastAsia="仿宋_GB2312" w:hAnsi="宋体"/>
          <w:sz w:val="28"/>
          <w:szCs w:val="28"/>
        </w:rPr>
        <w:t>0.82</w:t>
      </w:r>
      <w:r w:rsidR="00B40CE5" w:rsidRPr="00B40CE5">
        <w:rPr>
          <w:rFonts w:ascii="仿宋_GB2312" w:eastAsia="仿宋_GB2312" w:hAnsi="宋体" w:hint="eastAsia"/>
          <w:sz w:val="28"/>
          <w:szCs w:val="28"/>
        </w:rPr>
        <w:t>公顷、群众村</w:t>
      </w:r>
      <w:r w:rsidR="00B40CE5" w:rsidRPr="00B40CE5">
        <w:rPr>
          <w:rFonts w:ascii="仿宋_GB2312" w:eastAsia="仿宋_GB2312" w:hAnsi="宋体"/>
          <w:sz w:val="28"/>
          <w:szCs w:val="28"/>
        </w:rPr>
        <w:t>4.19</w:t>
      </w:r>
      <w:r w:rsidR="00B40CE5" w:rsidRPr="00B40CE5">
        <w:rPr>
          <w:rFonts w:ascii="仿宋_GB2312" w:eastAsia="仿宋_GB2312" w:hAnsi="宋体" w:hint="eastAsia"/>
          <w:sz w:val="28"/>
          <w:szCs w:val="28"/>
        </w:rPr>
        <w:t>公顷、</w:t>
      </w:r>
      <w:proofErr w:type="gramStart"/>
      <w:r w:rsidR="00B40CE5" w:rsidRPr="00B40CE5">
        <w:rPr>
          <w:rFonts w:ascii="仿宋_GB2312" w:eastAsia="仿宋_GB2312" w:hAnsi="宋体" w:hint="eastAsia"/>
          <w:sz w:val="28"/>
          <w:szCs w:val="28"/>
        </w:rPr>
        <w:t>沔</w:t>
      </w:r>
      <w:proofErr w:type="gramEnd"/>
      <w:r w:rsidR="00B40CE5" w:rsidRPr="00B40CE5">
        <w:rPr>
          <w:rFonts w:ascii="仿宋_GB2312" w:eastAsia="仿宋_GB2312" w:hAnsi="宋体" w:hint="eastAsia"/>
          <w:sz w:val="28"/>
          <w:szCs w:val="28"/>
        </w:rPr>
        <w:t>坝村</w:t>
      </w:r>
      <w:r w:rsidR="00B40CE5" w:rsidRPr="00B40CE5">
        <w:rPr>
          <w:rFonts w:ascii="仿宋_GB2312" w:eastAsia="仿宋_GB2312" w:hAnsi="宋体"/>
          <w:sz w:val="28"/>
          <w:szCs w:val="28"/>
        </w:rPr>
        <w:t>1.77</w:t>
      </w:r>
      <w:r w:rsidR="00B40CE5" w:rsidRPr="00B40CE5">
        <w:rPr>
          <w:rFonts w:ascii="仿宋_GB2312" w:eastAsia="仿宋_GB2312" w:hAnsi="宋体" w:hint="eastAsia"/>
          <w:sz w:val="28"/>
          <w:szCs w:val="28"/>
        </w:rPr>
        <w:t>公顷、</w:t>
      </w:r>
      <w:proofErr w:type="gramStart"/>
      <w:r w:rsidR="00B40CE5" w:rsidRPr="00B40CE5">
        <w:rPr>
          <w:rFonts w:ascii="仿宋_GB2312" w:eastAsia="仿宋_GB2312" w:hAnsi="宋体" w:hint="eastAsia"/>
          <w:sz w:val="28"/>
          <w:szCs w:val="28"/>
        </w:rPr>
        <w:t>杉树</w:t>
      </w:r>
      <w:proofErr w:type="gramEnd"/>
      <w:r w:rsidR="00B40CE5" w:rsidRPr="00B40CE5">
        <w:rPr>
          <w:rFonts w:ascii="仿宋_GB2312" w:eastAsia="仿宋_GB2312" w:hAnsi="宋体" w:hint="eastAsia"/>
          <w:sz w:val="28"/>
          <w:szCs w:val="28"/>
        </w:rPr>
        <w:t>村</w:t>
      </w:r>
      <w:r w:rsidR="00B40CE5" w:rsidRPr="00B40CE5">
        <w:rPr>
          <w:rFonts w:ascii="仿宋_GB2312" w:eastAsia="仿宋_GB2312" w:hAnsi="宋体"/>
          <w:sz w:val="28"/>
          <w:szCs w:val="28"/>
        </w:rPr>
        <w:t>0.70</w:t>
      </w:r>
      <w:r w:rsidR="00B40CE5" w:rsidRPr="00B40CE5">
        <w:rPr>
          <w:rFonts w:ascii="仿宋_GB2312" w:eastAsia="仿宋_GB2312" w:hAnsi="宋体" w:hint="eastAsia"/>
          <w:sz w:val="28"/>
          <w:szCs w:val="28"/>
        </w:rPr>
        <w:t>公顷。</w:t>
      </w:r>
    </w:p>
    <w:p w:rsidR="006C1DFB" w:rsidRDefault="00F05868"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农村居民点用地分布情况</w:t>
      </w:r>
      <w:bookmarkStart w:id="6" w:name="_Hlk486775116"/>
      <w:r>
        <w:rPr>
          <w:rFonts w:ascii="仿宋_GB2312" w:eastAsia="仿宋_GB2312" w:hAnsi="宋体" w:hint="eastAsia"/>
          <w:sz w:val="28"/>
          <w:szCs w:val="28"/>
        </w:rPr>
        <w:t>为</w:t>
      </w:r>
      <w:r w:rsidR="00B40CE5" w:rsidRPr="00B40CE5">
        <w:rPr>
          <w:rFonts w:ascii="仿宋_GB2312" w:eastAsia="仿宋_GB2312" w:hAnsi="宋体" w:hint="eastAsia"/>
          <w:sz w:val="28"/>
          <w:szCs w:val="28"/>
        </w:rPr>
        <w:t>半边街社区</w:t>
      </w:r>
      <w:r w:rsidR="00B40CE5" w:rsidRPr="00B40CE5">
        <w:rPr>
          <w:rFonts w:ascii="仿宋_GB2312" w:eastAsia="仿宋_GB2312" w:hAnsi="宋体"/>
          <w:sz w:val="28"/>
          <w:szCs w:val="28"/>
        </w:rPr>
        <w:t>0.03</w:t>
      </w:r>
      <w:r w:rsidR="00B40CE5" w:rsidRPr="00B40CE5">
        <w:rPr>
          <w:rFonts w:ascii="仿宋_GB2312" w:eastAsia="仿宋_GB2312" w:hAnsi="宋体" w:hint="eastAsia"/>
          <w:sz w:val="28"/>
          <w:szCs w:val="28"/>
        </w:rPr>
        <w:t>公顷、三塔村</w:t>
      </w:r>
      <w:r w:rsidR="00B40CE5" w:rsidRPr="00B40CE5">
        <w:rPr>
          <w:rFonts w:ascii="仿宋_GB2312" w:eastAsia="仿宋_GB2312" w:hAnsi="宋体"/>
          <w:sz w:val="28"/>
          <w:szCs w:val="28"/>
        </w:rPr>
        <w:t>25.11</w:t>
      </w:r>
      <w:r w:rsidR="00B40CE5" w:rsidRPr="00B40CE5">
        <w:rPr>
          <w:rFonts w:ascii="仿宋_GB2312" w:eastAsia="仿宋_GB2312" w:hAnsi="宋体" w:hint="eastAsia"/>
          <w:sz w:val="28"/>
          <w:szCs w:val="28"/>
        </w:rPr>
        <w:t>公顷、</w:t>
      </w:r>
      <w:proofErr w:type="gramStart"/>
      <w:r w:rsidR="00B40CE5" w:rsidRPr="00B40CE5">
        <w:rPr>
          <w:rFonts w:ascii="仿宋_GB2312" w:eastAsia="仿宋_GB2312" w:hAnsi="宋体" w:hint="eastAsia"/>
          <w:sz w:val="28"/>
          <w:szCs w:val="28"/>
        </w:rPr>
        <w:t>塘叶村</w:t>
      </w:r>
      <w:proofErr w:type="gramEnd"/>
      <w:r w:rsidR="00B40CE5" w:rsidRPr="00B40CE5">
        <w:rPr>
          <w:rFonts w:ascii="仿宋_GB2312" w:eastAsia="仿宋_GB2312" w:hAnsi="宋体"/>
          <w:sz w:val="28"/>
          <w:szCs w:val="28"/>
        </w:rPr>
        <w:t>17.04</w:t>
      </w:r>
      <w:r w:rsidR="00B40CE5" w:rsidRPr="00B40CE5">
        <w:rPr>
          <w:rFonts w:ascii="仿宋_GB2312" w:eastAsia="仿宋_GB2312" w:hAnsi="宋体" w:hint="eastAsia"/>
          <w:sz w:val="28"/>
          <w:szCs w:val="28"/>
        </w:rPr>
        <w:t>公顷、观音堂村</w:t>
      </w:r>
      <w:r w:rsidR="00B40CE5" w:rsidRPr="00B40CE5">
        <w:rPr>
          <w:rFonts w:ascii="仿宋_GB2312" w:eastAsia="仿宋_GB2312" w:hAnsi="宋体"/>
          <w:sz w:val="28"/>
          <w:szCs w:val="28"/>
        </w:rPr>
        <w:t>25.69</w:t>
      </w:r>
      <w:r w:rsidR="00B40CE5" w:rsidRPr="00B40CE5">
        <w:rPr>
          <w:rFonts w:ascii="仿宋_GB2312" w:eastAsia="仿宋_GB2312" w:hAnsi="宋体" w:hint="eastAsia"/>
          <w:sz w:val="28"/>
          <w:szCs w:val="28"/>
        </w:rPr>
        <w:t>公顷、顺山村</w:t>
      </w:r>
      <w:r w:rsidR="00B40CE5" w:rsidRPr="00B40CE5">
        <w:rPr>
          <w:rFonts w:ascii="仿宋_GB2312" w:eastAsia="仿宋_GB2312" w:hAnsi="宋体"/>
          <w:sz w:val="28"/>
          <w:szCs w:val="28"/>
        </w:rPr>
        <w:t>20.24</w:t>
      </w:r>
      <w:r w:rsidR="00B40CE5" w:rsidRPr="00B40CE5">
        <w:rPr>
          <w:rFonts w:ascii="仿宋_GB2312" w:eastAsia="仿宋_GB2312" w:hAnsi="宋体" w:hint="eastAsia"/>
          <w:sz w:val="28"/>
          <w:szCs w:val="28"/>
        </w:rPr>
        <w:t>公顷、三江村</w:t>
      </w:r>
      <w:r w:rsidR="00B40CE5" w:rsidRPr="00B40CE5">
        <w:rPr>
          <w:rFonts w:ascii="仿宋_GB2312" w:eastAsia="仿宋_GB2312" w:hAnsi="宋体"/>
          <w:sz w:val="28"/>
          <w:szCs w:val="28"/>
        </w:rPr>
        <w:t>12.41</w:t>
      </w:r>
      <w:r w:rsidR="00B40CE5" w:rsidRPr="00B40CE5">
        <w:rPr>
          <w:rFonts w:ascii="仿宋_GB2312" w:eastAsia="仿宋_GB2312" w:hAnsi="宋体" w:hint="eastAsia"/>
          <w:sz w:val="28"/>
          <w:szCs w:val="28"/>
        </w:rPr>
        <w:t>公顷、高山步村</w:t>
      </w:r>
      <w:r w:rsidR="00B40CE5" w:rsidRPr="00B40CE5">
        <w:rPr>
          <w:rFonts w:ascii="仿宋_GB2312" w:eastAsia="仿宋_GB2312" w:hAnsi="宋体"/>
          <w:sz w:val="28"/>
          <w:szCs w:val="28"/>
        </w:rPr>
        <w:t>23.74</w:t>
      </w:r>
      <w:r w:rsidR="00B40CE5" w:rsidRPr="00B40CE5">
        <w:rPr>
          <w:rFonts w:ascii="仿宋_GB2312" w:eastAsia="仿宋_GB2312" w:hAnsi="宋体" w:hint="eastAsia"/>
          <w:sz w:val="28"/>
          <w:szCs w:val="28"/>
        </w:rPr>
        <w:t>公顷、星火村</w:t>
      </w:r>
      <w:r w:rsidR="00B40CE5" w:rsidRPr="00B40CE5">
        <w:rPr>
          <w:rFonts w:ascii="仿宋_GB2312" w:eastAsia="仿宋_GB2312" w:hAnsi="宋体"/>
          <w:sz w:val="28"/>
          <w:szCs w:val="28"/>
        </w:rPr>
        <w:t>23.22</w:t>
      </w:r>
      <w:r w:rsidR="00B40CE5" w:rsidRPr="00B40CE5">
        <w:rPr>
          <w:rFonts w:ascii="仿宋_GB2312" w:eastAsia="仿宋_GB2312" w:hAnsi="宋体" w:hint="eastAsia"/>
          <w:sz w:val="28"/>
          <w:szCs w:val="28"/>
        </w:rPr>
        <w:t>公顷、解放村</w:t>
      </w:r>
      <w:r w:rsidR="00B40CE5" w:rsidRPr="00B40CE5">
        <w:rPr>
          <w:rFonts w:ascii="仿宋_GB2312" w:eastAsia="仿宋_GB2312" w:hAnsi="宋体"/>
          <w:sz w:val="28"/>
          <w:szCs w:val="28"/>
        </w:rPr>
        <w:t>16.32</w:t>
      </w:r>
      <w:r w:rsidR="00B40CE5" w:rsidRPr="00B40CE5">
        <w:rPr>
          <w:rFonts w:ascii="仿宋_GB2312" w:eastAsia="仿宋_GB2312" w:hAnsi="宋体" w:hint="eastAsia"/>
          <w:sz w:val="28"/>
          <w:szCs w:val="28"/>
        </w:rPr>
        <w:t>公顷、群众村</w:t>
      </w:r>
      <w:r w:rsidR="00B40CE5" w:rsidRPr="00B40CE5">
        <w:rPr>
          <w:rFonts w:ascii="仿宋_GB2312" w:eastAsia="仿宋_GB2312" w:hAnsi="宋体"/>
          <w:sz w:val="28"/>
          <w:szCs w:val="28"/>
        </w:rPr>
        <w:t>19.74</w:t>
      </w:r>
      <w:r w:rsidR="00B40CE5" w:rsidRPr="00B40CE5">
        <w:rPr>
          <w:rFonts w:ascii="仿宋_GB2312" w:eastAsia="仿宋_GB2312" w:hAnsi="宋体" w:hint="eastAsia"/>
          <w:sz w:val="28"/>
          <w:szCs w:val="28"/>
        </w:rPr>
        <w:t>公顷、路边村</w:t>
      </w:r>
      <w:r w:rsidR="00B40CE5" w:rsidRPr="00B40CE5">
        <w:rPr>
          <w:rFonts w:ascii="仿宋_GB2312" w:eastAsia="仿宋_GB2312" w:hAnsi="宋体"/>
          <w:sz w:val="28"/>
          <w:szCs w:val="28"/>
        </w:rPr>
        <w:t>14.18</w:t>
      </w:r>
      <w:r w:rsidR="00B40CE5" w:rsidRPr="00B40CE5">
        <w:rPr>
          <w:rFonts w:ascii="仿宋_GB2312" w:eastAsia="仿宋_GB2312" w:hAnsi="宋体" w:hint="eastAsia"/>
          <w:sz w:val="28"/>
          <w:szCs w:val="28"/>
        </w:rPr>
        <w:t>公顷、</w:t>
      </w:r>
      <w:proofErr w:type="gramStart"/>
      <w:r w:rsidR="00B40CE5" w:rsidRPr="00B40CE5">
        <w:rPr>
          <w:rFonts w:ascii="仿宋_GB2312" w:eastAsia="仿宋_GB2312" w:hAnsi="宋体" w:hint="eastAsia"/>
          <w:sz w:val="28"/>
          <w:szCs w:val="28"/>
        </w:rPr>
        <w:t>浸水</w:t>
      </w:r>
      <w:proofErr w:type="gramEnd"/>
      <w:r w:rsidR="00B40CE5" w:rsidRPr="00B40CE5">
        <w:rPr>
          <w:rFonts w:ascii="仿宋_GB2312" w:eastAsia="仿宋_GB2312" w:hAnsi="宋体" w:hint="eastAsia"/>
          <w:sz w:val="28"/>
          <w:szCs w:val="28"/>
        </w:rPr>
        <w:t>村</w:t>
      </w:r>
      <w:r w:rsidR="00B40CE5" w:rsidRPr="00B40CE5">
        <w:rPr>
          <w:rFonts w:ascii="仿宋_GB2312" w:eastAsia="仿宋_GB2312" w:hAnsi="宋体"/>
          <w:sz w:val="28"/>
          <w:szCs w:val="28"/>
        </w:rPr>
        <w:t>22.98</w:t>
      </w:r>
      <w:r w:rsidR="00B40CE5" w:rsidRPr="00B40CE5">
        <w:rPr>
          <w:rFonts w:ascii="仿宋_GB2312" w:eastAsia="仿宋_GB2312" w:hAnsi="宋体" w:hint="eastAsia"/>
          <w:sz w:val="28"/>
          <w:szCs w:val="28"/>
        </w:rPr>
        <w:t>公顷、沔坝村</w:t>
      </w:r>
      <w:r w:rsidR="00B40CE5" w:rsidRPr="00B40CE5">
        <w:rPr>
          <w:rFonts w:ascii="仿宋_GB2312" w:eastAsia="仿宋_GB2312" w:hAnsi="宋体"/>
          <w:sz w:val="28"/>
          <w:szCs w:val="28"/>
        </w:rPr>
        <w:t>4.45</w:t>
      </w:r>
      <w:r w:rsidR="00B40CE5" w:rsidRPr="00B40CE5">
        <w:rPr>
          <w:rFonts w:ascii="仿宋_GB2312" w:eastAsia="仿宋_GB2312" w:hAnsi="宋体" w:hint="eastAsia"/>
          <w:sz w:val="28"/>
          <w:szCs w:val="28"/>
        </w:rPr>
        <w:t>公顷、</w:t>
      </w:r>
      <w:proofErr w:type="gramStart"/>
      <w:r w:rsidR="00B40CE5" w:rsidRPr="00B40CE5">
        <w:rPr>
          <w:rFonts w:ascii="仿宋_GB2312" w:eastAsia="仿宋_GB2312" w:hAnsi="宋体" w:hint="eastAsia"/>
          <w:sz w:val="28"/>
          <w:szCs w:val="28"/>
        </w:rPr>
        <w:t>杉树</w:t>
      </w:r>
      <w:proofErr w:type="gramEnd"/>
      <w:r w:rsidR="00B40CE5" w:rsidRPr="00B40CE5">
        <w:rPr>
          <w:rFonts w:ascii="仿宋_GB2312" w:eastAsia="仿宋_GB2312" w:hAnsi="宋体" w:hint="eastAsia"/>
          <w:sz w:val="28"/>
          <w:szCs w:val="28"/>
        </w:rPr>
        <w:t>村</w:t>
      </w:r>
      <w:r w:rsidR="00B40CE5" w:rsidRPr="00B40CE5">
        <w:rPr>
          <w:rFonts w:ascii="仿宋_GB2312" w:eastAsia="仿宋_GB2312" w:hAnsi="宋体"/>
          <w:sz w:val="28"/>
          <w:szCs w:val="28"/>
        </w:rPr>
        <w:t>35.25</w:t>
      </w:r>
      <w:r w:rsidR="00B40CE5" w:rsidRPr="00B40CE5">
        <w:rPr>
          <w:rFonts w:ascii="仿宋_GB2312" w:eastAsia="仿宋_GB2312" w:hAnsi="宋体" w:hint="eastAsia"/>
          <w:sz w:val="28"/>
          <w:szCs w:val="28"/>
        </w:rPr>
        <w:t>公顷、汤家坝村</w:t>
      </w:r>
      <w:r w:rsidR="00B40CE5" w:rsidRPr="00B40CE5">
        <w:rPr>
          <w:rFonts w:ascii="仿宋_GB2312" w:eastAsia="仿宋_GB2312" w:hAnsi="宋体"/>
          <w:sz w:val="28"/>
          <w:szCs w:val="28"/>
        </w:rPr>
        <w:t>28.18</w:t>
      </w:r>
      <w:r w:rsidR="00B40CE5" w:rsidRPr="00B40CE5">
        <w:rPr>
          <w:rFonts w:ascii="仿宋_GB2312" w:eastAsia="仿宋_GB2312" w:hAnsi="宋体" w:hint="eastAsia"/>
          <w:sz w:val="28"/>
          <w:szCs w:val="28"/>
        </w:rPr>
        <w:t>公顷、石江村</w:t>
      </w:r>
      <w:r w:rsidR="00B40CE5" w:rsidRPr="00B40CE5">
        <w:rPr>
          <w:rFonts w:ascii="仿宋_GB2312" w:eastAsia="仿宋_GB2312" w:hAnsi="宋体"/>
          <w:sz w:val="28"/>
          <w:szCs w:val="28"/>
        </w:rPr>
        <w:t>22.68</w:t>
      </w:r>
      <w:r w:rsidR="00B40CE5" w:rsidRPr="00B40CE5">
        <w:rPr>
          <w:rFonts w:ascii="仿宋_GB2312" w:eastAsia="仿宋_GB2312" w:hAnsi="宋体" w:hint="eastAsia"/>
          <w:sz w:val="28"/>
          <w:szCs w:val="28"/>
        </w:rPr>
        <w:t>公顷。</w:t>
      </w:r>
      <w:bookmarkEnd w:id="6"/>
    </w:p>
    <w:p w:rsidR="00F05868" w:rsidRPr="00F05868" w:rsidRDefault="00A118AA" w:rsidP="00DA21AE">
      <w:pPr>
        <w:ind w:firstLineChars="200" w:firstLine="560"/>
        <w:rPr>
          <w:rFonts w:ascii="仿宋_GB2312" w:eastAsia="仿宋_GB2312" w:hAnsi="宋体"/>
          <w:sz w:val="28"/>
          <w:szCs w:val="28"/>
        </w:rPr>
      </w:pPr>
      <w:r w:rsidRPr="00A118AA">
        <w:rPr>
          <w:rFonts w:ascii="仿宋_GB2312" w:eastAsia="仿宋_GB2312" w:hAnsi="宋体" w:hint="eastAsia"/>
          <w:sz w:val="28"/>
          <w:szCs w:val="28"/>
        </w:rPr>
        <w:t>采矿用地分布情况为</w:t>
      </w:r>
      <w:r w:rsidR="00B40CE5" w:rsidRPr="00B40CE5">
        <w:rPr>
          <w:rFonts w:ascii="仿宋_GB2312" w:eastAsia="仿宋_GB2312" w:hAnsi="宋体" w:hint="eastAsia"/>
          <w:sz w:val="28"/>
          <w:szCs w:val="28"/>
        </w:rPr>
        <w:t>半边街社区</w:t>
      </w:r>
      <w:r w:rsidR="00B40CE5" w:rsidRPr="00B40CE5">
        <w:rPr>
          <w:rFonts w:ascii="仿宋_GB2312" w:eastAsia="仿宋_GB2312" w:hAnsi="宋体"/>
          <w:sz w:val="28"/>
          <w:szCs w:val="28"/>
        </w:rPr>
        <w:t>0.41</w:t>
      </w:r>
      <w:r w:rsidR="002A69F8">
        <w:rPr>
          <w:rFonts w:ascii="仿宋_GB2312" w:eastAsia="仿宋_GB2312" w:hAnsi="宋体" w:hint="eastAsia"/>
          <w:sz w:val="28"/>
          <w:szCs w:val="28"/>
        </w:rPr>
        <w:t>公顷</w:t>
      </w:r>
      <w:r w:rsidR="00B40CE5" w:rsidRPr="00B40CE5">
        <w:rPr>
          <w:rFonts w:ascii="仿宋_GB2312" w:eastAsia="仿宋_GB2312" w:hAnsi="宋体" w:hint="eastAsia"/>
          <w:sz w:val="28"/>
          <w:szCs w:val="28"/>
        </w:rPr>
        <w:t>、</w:t>
      </w:r>
      <w:proofErr w:type="gramStart"/>
      <w:r w:rsidR="00B40CE5" w:rsidRPr="00B40CE5">
        <w:rPr>
          <w:rFonts w:ascii="仿宋_GB2312" w:eastAsia="仿宋_GB2312" w:hAnsi="宋体" w:hint="eastAsia"/>
          <w:sz w:val="28"/>
          <w:szCs w:val="28"/>
        </w:rPr>
        <w:t>塘叶村</w:t>
      </w:r>
      <w:proofErr w:type="gramEnd"/>
      <w:r w:rsidR="002A69F8" w:rsidRPr="002A69F8">
        <w:rPr>
          <w:rFonts w:ascii="仿宋_GB2312" w:eastAsia="仿宋_GB2312" w:hAnsi="宋体"/>
          <w:sz w:val="28"/>
          <w:szCs w:val="28"/>
        </w:rPr>
        <w:t>17.67</w:t>
      </w:r>
      <w:r w:rsidR="00B40CE5" w:rsidRPr="00B40CE5">
        <w:rPr>
          <w:rFonts w:ascii="仿宋_GB2312" w:eastAsia="仿宋_GB2312" w:hAnsi="宋体" w:hint="eastAsia"/>
          <w:sz w:val="28"/>
          <w:szCs w:val="28"/>
        </w:rPr>
        <w:t>公顷、群众村</w:t>
      </w:r>
      <w:r w:rsidR="002A69F8" w:rsidRPr="002A69F8">
        <w:rPr>
          <w:rFonts w:ascii="仿宋_GB2312" w:eastAsia="仿宋_GB2312" w:hAnsi="宋体"/>
          <w:sz w:val="28"/>
          <w:szCs w:val="28"/>
        </w:rPr>
        <w:t>3.33</w:t>
      </w:r>
      <w:r w:rsidR="00B40CE5" w:rsidRPr="00B40CE5">
        <w:rPr>
          <w:rFonts w:ascii="仿宋_GB2312" w:eastAsia="仿宋_GB2312" w:hAnsi="宋体" w:hint="eastAsia"/>
          <w:sz w:val="28"/>
          <w:szCs w:val="28"/>
        </w:rPr>
        <w:t>公顷、</w:t>
      </w:r>
      <w:proofErr w:type="gramStart"/>
      <w:r w:rsidR="00B40CE5" w:rsidRPr="00B40CE5">
        <w:rPr>
          <w:rFonts w:ascii="仿宋_GB2312" w:eastAsia="仿宋_GB2312" w:hAnsi="宋体" w:hint="eastAsia"/>
          <w:sz w:val="28"/>
          <w:szCs w:val="28"/>
        </w:rPr>
        <w:t>浸水</w:t>
      </w:r>
      <w:proofErr w:type="gramEnd"/>
      <w:r w:rsidR="00B40CE5" w:rsidRPr="00B40CE5">
        <w:rPr>
          <w:rFonts w:ascii="仿宋_GB2312" w:eastAsia="仿宋_GB2312" w:hAnsi="宋体" w:hint="eastAsia"/>
          <w:sz w:val="28"/>
          <w:szCs w:val="28"/>
        </w:rPr>
        <w:t>村</w:t>
      </w:r>
      <w:r w:rsidR="002A69F8" w:rsidRPr="002A69F8">
        <w:rPr>
          <w:rFonts w:ascii="仿宋_GB2312" w:eastAsia="仿宋_GB2312" w:hAnsi="宋体"/>
          <w:sz w:val="28"/>
          <w:szCs w:val="28"/>
        </w:rPr>
        <w:t>0.14</w:t>
      </w:r>
      <w:r w:rsidR="00B40CE5" w:rsidRPr="00B40CE5">
        <w:rPr>
          <w:rFonts w:ascii="仿宋_GB2312" w:eastAsia="仿宋_GB2312" w:hAnsi="宋体" w:hint="eastAsia"/>
          <w:sz w:val="28"/>
          <w:szCs w:val="28"/>
        </w:rPr>
        <w:t>公顷、</w:t>
      </w:r>
      <w:proofErr w:type="gramStart"/>
      <w:r w:rsidR="00B40CE5" w:rsidRPr="00B40CE5">
        <w:rPr>
          <w:rFonts w:ascii="仿宋_GB2312" w:eastAsia="仿宋_GB2312" w:hAnsi="宋体" w:hint="eastAsia"/>
          <w:sz w:val="28"/>
          <w:szCs w:val="28"/>
        </w:rPr>
        <w:t>杉树</w:t>
      </w:r>
      <w:proofErr w:type="gramEnd"/>
      <w:r w:rsidR="00B40CE5" w:rsidRPr="00B40CE5">
        <w:rPr>
          <w:rFonts w:ascii="仿宋_GB2312" w:eastAsia="仿宋_GB2312" w:hAnsi="宋体" w:hint="eastAsia"/>
          <w:sz w:val="28"/>
          <w:szCs w:val="28"/>
        </w:rPr>
        <w:t>村</w:t>
      </w:r>
      <w:r w:rsidR="002A69F8" w:rsidRPr="002A69F8">
        <w:rPr>
          <w:rFonts w:ascii="仿宋_GB2312" w:eastAsia="仿宋_GB2312" w:hAnsi="宋体"/>
          <w:sz w:val="28"/>
          <w:szCs w:val="28"/>
        </w:rPr>
        <w:t>5.41</w:t>
      </w:r>
      <w:r w:rsidR="00B40CE5" w:rsidRPr="00B40CE5">
        <w:rPr>
          <w:rFonts w:ascii="仿宋_GB2312" w:eastAsia="仿宋_GB2312" w:hAnsi="宋体" w:hint="eastAsia"/>
          <w:sz w:val="28"/>
          <w:szCs w:val="28"/>
        </w:rPr>
        <w:t>公顷。</w:t>
      </w:r>
    </w:p>
    <w:p w:rsidR="00103CB9" w:rsidRPr="00DA21AE" w:rsidRDefault="00103CB9" w:rsidP="00DA21AE">
      <w:pPr>
        <w:ind w:firstLineChars="200" w:firstLine="562"/>
        <w:rPr>
          <w:rFonts w:ascii="仿宋_GB2312" w:eastAsia="仿宋_GB2312" w:hAnsi="宋体"/>
          <w:b/>
          <w:sz w:val="28"/>
          <w:szCs w:val="28"/>
        </w:rPr>
      </w:pPr>
      <w:r w:rsidRPr="00DA21AE">
        <w:rPr>
          <w:rFonts w:ascii="仿宋_GB2312" w:eastAsia="仿宋_GB2312" w:hAnsi="宋体" w:hint="eastAsia"/>
          <w:b/>
          <w:sz w:val="28"/>
          <w:szCs w:val="28"/>
        </w:rPr>
        <w:t>（2）交通水利用地</w:t>
      </w:r>
    </w:p>
    <w:p w:rsidR="003B59A0" w:rsidRDefault="00AB49D6"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全镇</w:t>
      </w:r>
      <w:r w:rsidRPr="00AB49D6">
        <w:rPr>
          <w:rFonts w:ascii="仿宋_GB2312" w:eastAsia="仿宋_GB2312" w:hAnsi="宋体" w:hint="eastAsia"/>
          <w:sz w:val="28"/>
          <w:szCs w:val="28"/>
        </w:rPr>
        <w:t>交通水利用地面积为</w:t>
      </w:r>
      <w:r w:rsidR="002A69F8" w:rsidRPr="002A69F8">
        <w:rPr>
          <w:rFonts w:ascii="仿宋_GB2312" w:eastAsia="仿宋_GB2312" w:hAnsi="宋体"/>
          <w:sz w:val="28"/>
          <w:szCs w:val="28"/>
        </w:rPr>
        <w:t>29.89</w:t>
      </w:r>
      <w:r w:rsidRPr="00AB49D6">
        <w:rPr>
          <w:rFonts w:ascii="仿宋_GB2312" w:eastAsia="仿宋_GB2312" w:hAnsi="宋体" w:hint="eastAsia"/>
          <w:sz w:val="28"/>
          <w:szCs w:val="28"/>
        </w:rPr>
        <w:t>公顷，占建设用地的</w:t>
      </w:r>
      <w:r w:rsidR="002A69F8" w:rsidRPr="002A69F8">
        <w:rPr>
          <w:rFonts w:ascii="仿宋_GB2312" w:eastAsia="仿宋_GB2312" w:hAnsi="宋体"/>
          <w:sz w:val="28"/>
          <w:szCs w:val="28"/>
        </w:rPr>
        <w:t>4.31%</w:t>
      </w:r>
      <w:r w:rsidRPr="00AB49D6">
        <w:rPr>
          <w:rFonts w:ascii="仿宋_GB2312" w:eastAsia="仿宋_GB2312" w:hAnsi="宋体" w:hint="eastAsia"/>
          <w:sz w:val="28"/>
          <w:szCs w:val="28"/>
        </w:rPr>
        <w:t>；</w:t>
      </w:r>
      <w:r>
        <w:rPr>
          <w:rFonts w:ascii="仿宋_GB2312" w:eastAsia="仿宋_GB2312" w:hAnsi="宋体" w:hint="eastAsia"/>
          <w:sz w:val="28"/>
          <w:szCs w:val="28"/>
        </w:rPr>
        <w:t>主要分布情况为</w:t>
      </w:r>
      <w:r w:rsidR="002A69F8" w:rsidRPr="002A69F8">
        <w:rPr>
          <w:rFonts w:ascii="仿宋_GB2312" w:eastAsia="仿宋_GB2312" w:hAnsi="宋体" w:hint="eastAsia"/>
          <w:sz w:val="28"/>
          <w:szCs w:val="28"/>
        </w:rPr>
        <w:t>半边街社区</w:t>
      </w:r>
      <w:r w:rsidR="002A69F8" w:rsidRPr="002A69F8">
        <w:rPr>
          <w:rFonts w:ascii="仿宋_GB2312" w:eastAsia="仿宋_GB2312" w:hAnsi="宋体"/>
          <w:sz w:val="28"/>
          <w:szCs w:val="28"/>
        </w:rPr>
        <w:t>2.16</w:t>
      </w:r>
      <w:r w:rsidR="002A69F8" w:rsidRPr="002A69F8">
        <w:rPr>
          <w:rFonts w:ascii="仿宋_GB2312" w:eastAsia="仿宋_GB2312" w:hAnsi="宋体" w:hint="eastAsia"/>
          <w:sz w:val="28"/>
          <w:szCs w:val="28"/>
        </w:rPr>
        <w:t>公顷、三塔村</w:t>
      </w:r>
      <w:r w:rsidR="002A69F8" w:rsidRPr="002A69F8">
        <w:rPr>
          <w:rFonts w:ascii="仿宋_GB2312" w:eastAsia="仿宋_GB2312" w:hAnsi="宋体"/>
          <w:sz w:val="28"/>
          <w:szCs w:val="28"/>
        </w:rPr>
        <w:t>0.91</w:t>
      </w:r>
      <w:r w:rsidR="002A69F8" w:rsidRPr="002A69F8">
        <w:rPr>
          <w:rFonts w:ascii="仿宋_GB2312" w:eastAsia="仿宋_GB2312" w:hAnsi="宋体" w:hint="eastAsia"/>
          <w:sz w:val="28"/>
          <w:szCs w:val="28"/>
        </w:rPr>
        <w:t>公顷、</w:t>
      </w:r>
      <w:proofErr w:type="gramStart"/>
      <w:r w:rsidR="002A69F8" w:rsidRPr="002A69F8">
        <w:rPr>
          <w:rFonts w:ascii="仿宋_GB2312" w:eastAsia="仿宋_GB2312" w:hAnsi="宋体" w:hint="eastAsia"/>
          <w:sz w:val="28"/>
          <w:szCs w:val="28"/>
        </w:rPr>
        <w:t>塘叶村</w:t>
      </w:r>
      <w:proofErr w:type="gramEnd"/>
      <w:r w:rsidR="002A69F8" w:rsidRPr="002A69F8">
        <w:rPr>
          <w:rFonts w:ascii="仿宋_GB2312" w:eastAsia="仿宋_GB2312" w:hAnsi="宋体"/>
          <w:sz w:val="28"/>
          <w:szCs w:val="28"/>
        </w:rPr>
        <w:t>2.16</w:t>
      </w:r>
      <w:r w:rsidR="002A69F8" w:rsidRPr="002A69F8">
        <w:rPr>
          <w:rFonts w:ascii="仿宋_GB2312" w:eastAsia="仿宋_GB2312" w:hAnsi="宋体" w:hint="eastAsia"/>
          <w:sz w:val="28"/>
          <w:szCs w:val="28"/>
        </w:rPr>
        <w:t>公顷、观音堂村</w:t>
      </w:r>
      <w:r w:rsidR="002A69F8" w:rsidRPr="002A69F8">
        <w:rPr>
          <w:rFonts w:ascii="仿宋_GB2312" w:eastAsia="仿宋_GB2312" w:hAnsi="宋体"/>
          <w:sz w:val="28"/>
          <w:szCs w:val="28"/>
        </w:rPr>
        <w:t>0.88</w:t>
      </w:r>
      <w:r w:rsidR="002A69F8" w:rsidRPr="002A69F8">
        <w:rPr>
          <w:rFonts w:ascii="仿宋_GB2312" w:eastAsia="仿宋_GB2312" w:hAnsi="宋体" w:hint="eastAsia"/>
          <w:sz w:val="28"/>
          <w:szCs w:val="28"/>
        </w:rPr>
        <w:t>公顷、顺山村</w:t>
      </w:r>
      <w:r w:rsidR="002A69F8" w:rsidRPr="002A69F8">
        <w:rPr>
          <w:rFonts w:ascii="仿宋_GB2312" w:eastAsia="仿宋_GB2312" w:hAnsi="宋体"/>
          <w:sz w:val="28"/>
          <w:szCs w:val="28"/>
        </w:rPr>
        <w:t>1.49</w:t>
      </w:r>
      <w:r w:rsidR="002A69F8" w:rsidRPr="002A69F8">
        <w:rPr>
          <w:rFonts w:ascii="仿宋_GB2312" w:eastAsia="仿宋_GB2312" w:hAnsi="宋体" w:hint="eastAsia"/>
          <w:sz w:val="28"/>
          <w:szCs w:val="28"/>
        </w:rPr>
        <w:t>公顷、三江村</w:t>
      </w:r>
      <w:r w:rsidR="002A69F8" w:rsidRPr="002A69F8">
        <w:rPr>
          <w:rFonts w:ascii="仿宋_GB2312" w:eastAsia="仿宋_GB2312" w:hAnsi="宋体"/>
          <w:sz w:val="28"/>
          <w:szCs w:val="28"/>
        </w:rPr>
        <w:t>6.42</w:t>
      </w:r>
      <w:r w:rsidR="002A69F8" w:rsidRPr="002A69F8">
        <w:rPr>
          <w:rFonts w:ascii="仿宋_GB2312" w:eastAsia="仿宋_GB2312" w:hAnsi="宋体" w:hint="eastAsia"/>
          <w:sz w:val="28"/>
          <w:szCs w:val="28"/>
        </w:rPr>
        <w:t>公顷、高山步村</w:t>
      </w:r>
      <w:r w:rsidR="002A69F8" w:rsidRPr="002A69F8">
        <w:rPr>
          <w:rFonts w:ascii="仿宋_GB2312" w:eastAsia="仿宋_GB2312" w:hAnsi="宋体"/>
          <w:sz w:val="28"/>
          <w:szCs w:val="28"/>
        </w:rPr>
        <w:t>1.04</w:t>
      </w:r>
      <w:r w:rsidR="002A69F8" w:rsidRPr="002A69F8">
        <w:rPr>
          <w:rFonts w:ascii="仿宋_GB2312" w:eastAsia="仿宋_GB2312" w:hAnsi="宋体" w:hint="eastAsia"/>
          <w:sz w:val="28"/>
          <w:szCs w:val="28"/>
        </w:rPr>
        <w:t>公顷、解放村</w:t>
      </w:r>
      <w:r w:rsidR="002A69F8" w:rsidRPr="002A69F8">
        <w:rPr>
          <w:rFonts w:ascii="仿宋_GB2312" w:eastAsia="仿宋_GB2312" w:hAnsi="宋体"/>
          <w:sz w:val="28"/>
          <w:szCs w:val="28"/>
        </w:rPr>
        <w:t>0.23</w:t>
      </w:r>
      <w:r w:rsidR="002A69F8" w:rsidRPr="002A69F8">
        <w:rPr>
          <w:rFonts w:ascii="仿宋_GB2312" w:eastAsia="仿宋_GB2312" w:hAnsi="宋体" w:hint="eastAsia"/>
          <w:sz w:val="28"/>
          <w:szCs w:val="28"/>
        </w:rPr>
        <w:t>公顷、群众村</w:t>
      </w:r>
      <w:r w:rsidR="002A69F8" w:rsidRPr="002A69F8">
        <w:rPr>
          <w:rFonts w:ascii="仿宋_GB2312" w:eastAsia="仿宋_GB2312" w:hAnsi="宋体"/>
          <w:sz w:val="28"/>
          <w:szCs w:val="28"/>
        </w:rPr>
        <w:t>3.54</w:t>
      </w:r>
      <w:r w:rsidR="002A69F8" w:rsidRPr="002A69F8">
        <w:rPr>
          <w:rFonts w:ascii="仿宋_GB2312" w:eastAsia="仿宋_GB2312" w:hAnsi="宋体" w:hint="eastAsia"/>
          <w:sz w:val="28"/>
          <w:szCs w:val="28"/>
        </w:rPr>
        <w:t>公顷、路边村</w:t>
      </w:r>
      <w:r w:rsidR="002A69F8" w:rsidRPr="002A69F8">
        <w:rPr>
          <w:rFonts w:ascii="仿宋_GB2312" w:eastAsia="仿宋_GB2312" w:hAnsi="宋体"/>
          <w:sz w:val="28"/>
          <w:szCs w:val="28"/>
        </w:rPr>
        <w:t>0.69</w:t>
      </w:r>
      <w:r w:rsidR="002A69F8" w:rsidRPr="002A69F8">
        <w:rPr>
          <w:rFonts w:ascii="仿宋_GB2312" w:eastAsia="仿宋_GB2312" w:hAnsi="宋体" w:hint="eastAsia"/>
          <w:sz w:val="28"/>
          <w:szCs w:val="28"/>
        </w:rPr>
        <w:t>公顷、</w:t>
      </w:r>
      <w:proofErr w:type="gramStart"/>
      <w:r w:rsidR="002A69F8" w:rsidRPr="002A69F8">
        <w:rPr>
          <w:rFonts w:ascii="仿宋_GB2312" w:eastAsia="仿宋_GB2312" w:hAnsi="宋体" w:hint="eastAsia"/>
          <w:sz w:val="28"/>
          <w:szCs w:val="28"/>
        </w:rPr>
        <w:t>浸水</w:t>
      </w:r>
      <w:proofErr w:type="gramEnd"/>
      <w:r w:rsidR="002A69F8" w:rsidRPr="002A69F8">
        <w:rPr>
          <w:rFonts w:ascii="仿宋_GB2312" w:eastAsia="仿宋_GB2312" w:hAnsi="宋体" w:hint="eastAsia"/>
          <w:sz w:val="28"/>
          <w:szCs w:val="28"/>
        </w:rPr>
        <w:t>村</w:t>
      </w:r>
      <w:r w:rsidR="002A69F8" w:rsidRPr="002A69F8">
        <w:rPr>
          <w:rFonts w:ascii="仿宋_GB2312" w:eastAsia="仿宋_GB2312" w:hAnsi="宋体"/>
          <w:sz w:val="28"/>
          <w:szCs w:val="28"/>
        </w:rPr>
        <w:t>0.44</w:t>
      </w:r>
      <w:r w:rsidR="002A69F8" w:rsidRPr="002A69F8">
        <w:rPr>
          <w:rFonts w:ascii="仿宋_GB2312" w:eastAsia="仿宋_GB2312" w:hAnsi="宋体" w:hint="eastAsia"/>
          <w:sz w:val="28"/>
          <w:szCs w:val="28"/>
        </w:rPr>
        <w:t>公顷、</w:t>
      </w:r>
      <w:proofErr w:type="gramStart"/>
      <w:r w:rsidR="002A69F8" w:rsidRPr="002A69F8">
        <w:rPr>
          <w:rFonts w:ascii="仿宋_GB2312" w:eastAsia="仿宋_GB2312" w:hAnsi="宋体" w:hint="eastAsia"/>
          <w:sz w:val="28"/>
          <w:szCs w:val="28"/>
        </w:rPr>
        <w:t>杉树</w:t>
      </w:r>
      <w:proofErr w:type="gramEnd"/>
      <w:r w:rsidR="002A69F8" w:rsidRPr="002A69F8">
        <w:rPr>
          <w:rFonts w:ascii="仿宋_GB2312" w:eastAsia="仿宋_GB2312" w:hAnsi="宋体" w:hint="eastAsia"/>
          <w:sz w:val="28"/>
          <w:szCs w:val="28"/>
        </w:rPr>
        <w:t>村</w:t>
      </w:r>
      <w:r w:rsidR="002A69F8" w:rsidRPr="002A69F8">
        <w:rPr>
          <w:rFonts w:ascii="仿宋_GB2312" w:eastAsia="仿宋_GB2312" w:hAnsi="宋体"/>
          <w:sz w:val="28"/>
          <w:szCs w:val="28"/>
        </w:rPr>
        <w:t>1.42</w:t>
      </w:r>
      <w:r w:rsidR="002A69F8" w:rsidRPr="002A69F8">
        <w:rPr>
          <w:rFonts w:ascii="仿宋_GB2312" w:eastAsia="仿宋_GB2312" w:hAnsi="宋体" w:hint="eastAsia"/>
          <w:sz w:val="28"/>
          <w:szCs w:val="28"/>
        </w:rPr>
        <w:t>公顷、汤家坝村</w:t>
      </w:r>
      <w:r w:rsidR="002A69F8" w:rsidRPr="002A69F8">
        <w:rPr>
          <w:rFonts w:ascii="仿宋_GB2312" w:eastAsia="仿宋_GB2312" w:hAnsi="宋体"/>
          <w:sz w:val="28"/>
          <w:szCs w:val="28"/>
        </w:rPr>
        <w:t>3.27</w:t>
      </w:r>
      <w:r w:rsidR="002A69F8" w:rsidRPr="002A69F8">
        <w:rPr>
          <w:rFonts w:ascii="仿宋_GB2312" w:eastAsia="仿宋_GB2312" w:hAnsi="宋体" w:hint="eastAsia"/>
          <w:sz w:val="28"/>
          <w:szCs w:val="28"/>
        </w:rPr>
        <w:t>公顷、石江村</w:t>
      </w:r>
      <w:r w:rsidR="002A69F8" w:rsidRPr="002A69F8">
        <w:rPr>
          <w:rFonts w:ascii="仿宋_GB2312" w:eastAsia="仿宋_GB2312" w:hAnsi="宋体"/>
          <w:sz w:val="28"/>
          <w:szCs w:val="28"/>
        </w:rPr>
        <w:t>5.24</w:t>
      </w:r>
      <w:r w:rsidR="002A69F8" w:rsidRPr="002A69F8">
        <w:rPr>
          <w:rFonts w:ascii="仿宋_GB2312" w:eastAsia="仿宋_GB2312" w:hAnsi="宋体" w:hint="eastAsia"/>
          <w:sz w:val="28"/>
          <w:szCs w:val="28"/>
        </w:rPr>
        <w:t>公顷。</w:t>
      </w:r>
    </w:p>
    <w:p w:rsidR="003B59A0" w:rsidRPr="006C1DFB" w:rsidRDefault="003B59A0" w:rsidP="006C1DFB">
      <w:pPr>
        <w:ind w:firstLineChars="200" w:firstLine="562"/>
        <w:rPr>
          <w:rFonts w:ascii="仿宋_GB2312" w:eastAsia="仿宋_GB2312" w:hAnsi="宋体"/>
          <w:b/>
          <w:sz w:val="28"/>
          <w:szCs w:val="28"/>
        </w:rPr>
      </w:pPr>
      <w:r w:rsidRPr="006C1DFB">
        <w:rPr>
          <w:rFonts w:ascii="仿宋_GB2312" w:eastAsia="仿宋_GB2312" w:hAnsi="宋体" w:hint="eastAsia"/>
          <w:b/>
          <w:sz w:val="28"/>
          <w:szCs w:val="28"/>
        </w:rPr>
        <w:t>（3）其他建设用地</w:t>
      </w:r>
    </w:p>
    <w:p w:rsidR="003B59A0" w:rsidRPr="00103CB9" w:rsidRDefault="00AB49D6" w:rsidP="00DA21AE">
      <w:pPr>
        <w:ind w:firstLineChars="200" w:firstLine="560"/>
        <w:rPr>
          <w:rFonts w:ascii="仿宋_GB2312" w:eastAsia="仿宋_GB2312" w:hAnsi="宋体"/>
          <w:sz w:val="28"/>
          <w:szCs w:val="28"/>
        </w:rPr>
      </w:pPr>
      <w:r w:rsidRPr="00AB49D6">
        <w:rPr>
          <w:rFonts w:ascii="仿宋_GB2312" w:eastAsia="仿宋_GB2312" w:hAnsi="宋体" w:hint="eastAsia"/>
          <w:sz w:val="28"/>
          <w:szCs w:val="28"/>
        </w:rPr>
        <w:t>其他建设用地面积为0.00公顷，占0.00%。</w:t>
      </w:r>
    </w:p>
    <w:p w:rsidR="00315A99" w:rsidRPr="00DA21AE" w:rsidRDefault="00315A99" w:rsidP="00DA21AE">
      <w:pPr>
        <w:pStyle w:val="3"/>
        <w:ind w:firstLine="562"/>
      </w:pPr>
      <w:r w:rsidRPr="00DA21AE">
        <w:rPr>
          <w:rFonts w:hint="eastAsia"/>
        </w:rPr>
        <w:lastRenderedPageBreak/>
        <w:t>3</w:t>
      </w:r>
      <w:r w:rsidR="004311E0">
        <w:rPr>
          <w:rFonts w:hint="eastAsia"/>
        </w:rPr>
        <w:t>．</w:t>
      </w:r>
      <w:r w:rsidRPr="00DA21AE">
        <w:rPr>
          <w:rFonts w:hint="eastAsia"/>
        </w:rPr>
        <w:t>其他土地</w:t>
      </w:r>
    </w:p>
    <w:p w:rsidR="00B65473" w:rsidRDefault="00315A99" w:rsidP="00B65473">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其他土地中，水域</w:t>
      </w:r>
      <w:r w:rsidR="003B59A0">
        <w:rPr>
          <w:rFonts w:ascii="仿宋_GB2312" w:eastAsia="仿宋_GB2312" w:hAnsi="宋体" w:hint="eastAsia"/>
          <w:sz w:val="28"/>
          <w:szCs w:val="28"/>
        </w:rPr>
        <w:t>面积为</w:t>
      </w:r>
      <w:r w:rsidR="002A69F8">
        <w:rPr>
          <w:rFonts w:ascii="仿宋_GB2312" w:eastAsia="仿宋_GB2312" w:hAnsi="宋体"/>
          <w:sz w:val="28"/>
          <w:szCs w:val="28"/>
        </w:rPr>
        <w:t>363.58</w:t>
      </w:r>
      <w:r w:rsidRPr="00743988">
        <w:rPr>
          <w:rFonts w:ascii="仿宋_GB2312" w:eastAsia="仿宋_GB2312" w:hAnsi="宋体" w:hint="eastAsia"/>
          <w:sz w:val="28"/>
          <w:szCs w:val="28"/>
        </w:rPr>
        <w:t>公顷，占其他土地面积的</w:t>
      </w:r>
      <w:r w:rsidR="002A69F8">
        <w:rPr>
          <w:rFonts w:ascii="仿宋_GB2312" w:eastAsia="仿宋_GB2312" w:hAnsi="宋体"/>
          <w:sz w:val="28"/>
          <w:szCs w:val="28"/>
        </w:rPr>
        <w:t>89</w:t>
      </w:r>
      <w:r w:rsidR="00AB01F4" w:rsidRPr="00743988">
        <w:rPr>
          <w:rFonts w:ascii="仿宋_GB2312" w:eastAsia="仿宋_GB2312" w:hAnsi="宋体" w:hint="eastAsia"/>
          <w:sz w:val="28"/>
          <w:szCs w:val="28"/>
        </w:rPr>
        <w:t>.</w:t>
      </w:r>
      <w:r w:rsidR="002A69F8">
        <w:rPr>
          <w:rFonts w:ascii="仿宋_GB2312" w:eastAsia="仿宋_GB2312" w:hAnsi="宋体"/>
          <w:sz w:val="28"/>
          <w:szCs w:val="28"/>
        </w:rPr>
        <w:t>85</w:t>
      </w:r>
      <w:r w:rsidR="00AB01F4" w:rsidRPr="00743988">
        <w:rPr>
          <w:rFonts w:ascii="仿宋_GB2312" w:eastAsia="仿宋_GB2312" w:hAnsi="宋体" w:hint="eastAsia"/>
          <w:sz w:val="28"/>
          <w:szCs w:val="28"/>
        </w:rPr>
        <w:t>%</w:t>
      </w:r>
      <w:r w:rsidRPr="00743988">
        <w:rPr>
          <w:rFonts w:ascii="仿宋_GB2312" w:eastAsia="仿宋_GB2312" w:hAnsi="宋体" w:hint="eastAsia"/>
          <w:sz w:val="28"/>
          <w:szCs w:val="28"/>
        </w:rPr>
        <w:t>；自然保留地面积</w:t>
      </w:r>
      <w:r w:rsidR="002A69F8" w:rsidRPr="002A69F8">
        <w:rPr>
          <w:rFonts w:ascii="仿宋_GB2312" w:eastAsia="仿宋_GB2312" w:hAnsi="宋体"/>
          <w:sz w:val="28"/>
          <w:szCs w:val="28"/>
        </w:rPr>
        <w:t>41.07</w:t>
      </w:r>
      <w:r w:rsidRPr="00743988">
        <w:rPr>
          <w:rFonts w:ascii="仿宋_GB2312" w:eastAsia="仿宋_GB2312" w:hAnsi="宋体" w:hint="eastAsia"/>
          <w:sz w:val="28"/>
          <w:szCs w:val="28"/>
        </w:rPr>
        <w:t>公顷，占</w:t>
      </w:r>
      <w:r w:rsidR="002A69F8" w:rsidRPr="002A69F8">
        <w:rPr>
          <w:rFonts w:ascii="仿宋_GB2312" w:eastAsia="仿宋_GB2312" w:hAnsi="宋体"/>
          <w:sz w:val="28"/>
          <w:szCs w:val="28"/>
        </w:rPr>
        <w:t>10.15%</w:t>
      </w:r>
      <w:r w:rsidRPr="00743988">
        <w:rPr>
          <w:rFonts w:ascii="仿宋_GB2312" w:eastAsia="仿宋_GB2312" w:hAnsi="宋体" w:hint="eastAsia"/>
          <w:sz w:val="28"/>
          <w:szCs w:val="28"/>
        </w:rPr>
        <w:t>。</w:t>
      </w:r>
    </w:p>
    <w:p w:rsidR="00C1579E" w:rsidRDefault="00095C05" w:rsidP="00B65473">
      <w:pPr>
        <w:pStyle w:val="2"/>
      </w:pPr>
      <w:bookmarkStart w:id="7" w:name="_Toc486428841"/>
      <w:r>
        <w:rPr>
          <w:rFonts w:hint="eastAsia"/>
        </w:rPr>
        <w:t>（二）土地利用的特点</w:t>
      </w:r>
      <w:bookmarkEnd w:id="7"/>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1 土地开发利用程度较高，后备土地资源有限</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2014年土地利用现状变更调查数据显示全</w:t>
      </w:r>
      <w:r w:rsidR="00A118B3">
        <w:rPr>
          <w:rFonts w:ascii="仿宋_GB2312" w:eastAsia="仿宋_GB2312" w:hAnsi="宋体" w:hint="eastAsia"/>
          <w:sz w:val="28"/>
          <w:szCs w:val="28"/>
        </w:rPr>
        <w:t>镇</w:t>
      </w:r>
      <w:r w:rsidR="002A69F8" w:rsidRPr="002A69F8">
        <w:rPr>
          <w:rFonts w:ascii="仿宋_GB2312" w:eastAsia="仿宋_GB2312" w:hAnsi="宋体"/>
          <w:sz w:val="28"/>
          <w:szCs w:val="28"/>
        </w:rPr>
        <w:t>4169.64</w:t>
      </w:r>
      <w:r w:rsidRPr="00E314CE">
        <w:rPr>
          <w:rFonts w:ascii="仿宋_GB2312" w:eastAsia="仿宋_GB2312" w:hAnsi="宋体" w:hint="eastAsia"/>
          <w:sz w:val="28"/>
          <w:szCs w:val="28"/>
        </w:rPr>
        <w:t>公顷土地面积中，其他土地面积为</w:t>
      </w:r>
      <w:r w:rsidR="002A69F8" w:rsidRPr="002A69F8">
        <w:rPr>
          <w:rFonts w:ascii="仿宋_GB2312" w:eastAsia="仿宋_GB2312" w:hAnsi="宋体"/>
          <w:sz w:val="28"/>
          <w:szCs w:val="28"/>
        </w:rPr>
        <w:t>404.65</w:t>
      </w:r>
      <w:r w:rsidRPr="00E314CE">
        <w:rPr>
          <w:rFonts w:ascii="仿宋_GB2312" w:eastAsia="仿宋_GB2312" w:hAnsi="宋体" w:hint="eastAsia"/>
          <w:sz w:val="28"/>
          <w:szCs w:val="28"/>
        </w:rPr>
        <w:t>公顷，仅占土地总面积的</w:t>
      </w:r>
      <w:r w:rsidR="00A118B3" w:rsidRPr="00A118B3">
        <w:rPr>
          <w:rFonts w:ascii="仿宋_GB2312" w:eastAsia="仿宋_GB2312" w:hAnsi="宋体"/>
          <w:sz w:val="28"/>
          <w:szCs w:val="28"/>
        </w:rPr>
        <w:t>9.</w:t>
      </w:r>
      <w:r w:rsidR="002A69F8">
        <w:rPr>
          <w:rFonts w:ascii="仿宋_GB2312" w:eastAsia="仿宋_GB2312" w:hAnsi="宋体"/>
          <w:sz w:val="28"/>
          <w:szCs w:val="28"/>
        </w:rPr>
        <w:t>7</w:t>
      </w:r>
      <w:r w:rsidR="00A118B3" w:rsidRPr="00A118B3">
        <w:rPr>
          <w:rFonts w:ascii="仿宋_GB2312" w:eastAsia="仿宋_GB2312" w:hAnsi="宋体"/>
          <w:sz w:val="28"/>
          <w:szCs w:val="28"/>
        </w:rPr>
        <w:t>%</w:t>
      </w:r>
      <w:r w:rsidRPr="00E314CE">
        <w:rPr>
          <w:rFonts w:ascii="仿宋_GB2312" w:eastAsia="仿宋_GB2312" w:hAnsi="宋体" w:hint="eastAsia"/>
          <w:sz w:val="28"/>
          <w:szCs w:val="28"/>
        </w:rPr>
        <w:t>，土地利用率达到9</w:t>
      </w:r>
      <w:r w:rsidR="00A118B3">
        <w:rPr>
          <w:rFonts w:ascii="仿宋_GB2312" w:eastAsia="仿宋_GB2312" w:hAnsi="宋体"/>
          <w:sz w:val="28"/>
          <w:szCs w:val="28"/>
        </w:rPr>
        <w:t>0</w:t>
      </w:r>
      <w:r w:rsidRPr="00E314CE">
        <w:rPr>
          <w:rFonts w:ascii="仿宋_GB2312" w:eastAsia="仿宋_GB2312" w:hAnsi="宋体" w:hint="eastAsia"/>
          <w:sz w:val="28"/>
          <w:szCs w:val="28"/>
        </w:rPr>
        <w:t>.</w:t>
      </w:r>
      <w:r w:rsidR="002A69F8">
        <w:rPr>
          <w:rFonts w:ascii="仿宋_GB2312" w:eastAsia="仿宋_GB2312" w:hAnsi="宋体"/>
          <w:sz w:val="28"/>
          <w:szCs w:val="28"/>
        </w:rPr>
        <w:t>3</w:t>
      </w:r>
      <w:r w:rsidRPr="00E314CE">
        <w:rPr>
          <w:rFonts w:ascii="仿宋_GB2312" w:eastAsia="仿宋_GB2312" w:hAnsi="宋体" w:hint="eastAsia"/>
          <w:sz w:val="28"/>
          <w:szCs w:val="28"/>
        </w:rPr>
        <w:t>%。在其他土地中，不能被开发利用的河流水面面积为</w:t>
      </w:r>
      <w:r w:rsidR="002A69F8" w:rsidRPr="002A69F8">
        <w:rPr>
          <w:rFonts w:ascii="仿宋_GB2312" w:eastAsia="仿宋_GB2312" w:hAnsi="宋体"/>
          <w:sz w:val="28"/>
          <w:szCs w:val="28"/>
        </w:rPr>
        <w:t>302.3</w:t>
      </w:r>
      <w:r w:rsidRPr="00E314CE">
        <w:rPr>
          <w:rFonts w:ascii="仿宋_GB2312" w:eastAsia="仿宋_GB2312" w:hAnsi="宋体" w:hint="eastAsia"/>
          <w:sz w:val="28"/>
          <w:szCs w:val="28"/>
        </w:rPr>
        <w:t>公顷，占其他土地面积的比重为</w:t>
      </w:r>
      <w:r w:rsidR="002A69F8" w:rsidRPr="002A69F8">
        <w:rPr>
          <w:rFonts w:ascii="仿宋_GB2312" w:eastAsia="仿宋_GB2312" w:hAnsi="宋体"/>
          <w:sz w:val="28"/>
          <w:szCs w:val="28"/>
        </w:rPr>
        <w:t>74.71%</w:t>
      </w:r>
      <w:r w:rsidRPr="00E314CE">
        <w:rPr>
          <w:rFonts w:ascii="仿宋_GB2312" w:eastAsia="仿宋_GB2312" w:hAnsi="宋体" w:hint="eastAsia"/>
          <w:sz w:val="28"/>
          <w:szCs w:val="28"/>
        </w:rPr>
        <w:t>；有条件作为后备土地资源的滩涂和自然保留地面积为</w:t>
      </w:r>
      <w:r w:rsidR="00A118B3">
        <w:rPr>
          <w:rFonts w:ascii="仿宋_GB2312" w:eastAsia="仿宋_GB2312" w:hAnsi="宋体"/>
          <w:sz w:val="28"/>
          <w:szCs w:val="28"/>
        </w:rPr>
        <w:t>1</w:t>
      </w:r>
      <w:r w:rsidR="002A69F8">
        <w:rPr>
          <w:rFonts w:ascii="仿宋_GB2312" w:eastAsia="仿宋_GB2312" w:hAnsi="宋体"/>
          <w:sz w:val="28"/>
          <w:szCs w:val="28"/>
        </w:rPr>
        <w:t>02</w:t>
      </w:r>
      <w:r w:rsidR="00A118B3">
        <w:rPr>
          <w:rFonts w:ascii="仿宋_GB2312" w:eastAsia="仿宋_GB2312" w:hAnsi="宋体"/>
          <w:sz w:val="28"/>
          <w:szCs w:val="28"/>
        </w:rPr>
        <w:t>.</w:t>
      </w:r>
      <w:r w:rsidR="002A69F8">
        <w:rPr>
          <w:rFonts w:ascii="仿宋_GB2312" w:eastAsia="仿宋_GB2312" w:hAnsi="宋体"/>
          <w:sz w:val="28"/>
          <w:szCs w:val="28"/>
        </w:rPr>
        <w:t>35</w:t>
      </w:r>
      <w:r w:rsidRPr="00E314CE">
        <w:rPr>
          <w:rFonts w:ascii="仿宋_GB2312" w:eastAsia="仿宋_GB2312" w:hAnsi="宋体" w:hint="eastAsia"/>
          <w:sz w:val="28"/>
          <w:szCs w:val="28"/>
        </w:rPr>
        <w:t>公顷，占其他土地面积的比重仅为</w:t>
      </w:r>
      <w:r w:rsidR="00A118B3">
        <w:rPr>
          <w:rFonts w:ascii="仿宋_GB2312" w:eastAsia="仿宋_GB2312" w:hAnsi="宋体"/>
          <w:sz w:val="28"/>
          <w:szCs w:val="28"/>
        </w:rPr>
        <w:t>2</w:t>
      </w:r>
      <w:r w:rsidR="002A69F8">
        <w:rPr>
          <w:rFonts w:ascii="仿宋_GB2312" w:eastAsia="仿宋_GB2312" w:hAnsi="宋体"/>
          <w:sz w:val="28"/>
          <w:szCs w:val="28"/>
        </w:rPr>
        <w:t>5</w:t>
      </w:r>
      <w:r w:rsidR="00A118B3">
        <w:rPr>
          <w:rFonts w:ascii="仿宋_GB2312" w:eastAsia="仿宋_GB2312" w:hAnsi="宋体"/>
          <w:sz w:val="28"/>
          <w:szCs w:val="28"/>
        </w:rPr>
        <w:t>.</w:t>
      </w:r>
      <w:r w:rsidR="002A69F8">
        <w:rPr>
          <w:rFonts w:ascii="仿宋_GB2312" w:eastAsia="仿宋_GB2312" w:hAnsi="宋体"/>
          <w:sz w:val="28"/>
          <w:szCs w:val="28"/>
        </w:rPr>
        <w:t>29</w:t>
      </w:r>
      <w:r w:rsidRPr="00E314CE">
        <w:rPr>
          <w:rFonts w:ascii="仿宋_GB2312" w:eastAsia="仿宋_GB2312" w:hAnsi="宋体" w:hint="eastAsia"/>
          <w:sz w:val="28"/>
          <w:szCs w:val="28"/>
        </w:rPr>
        <w:t>%，占</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土地总面积的比重</w:t>
      </w:r>
      <w:r w:rsidR="00A118B3">
        <w:rPr>
          <w:rFonts w:ascii="仿宋_GB2312" w:eastAsia="仿宋_GB2312" w:hAnsi="宋体"/>
          <w:sz w:val="28"/>
          <w:szCs w:val="28"/>
        </w:rPr>
        <w:t>2.</w:t>
      </w:r>
      <w:r w:rsidR="002A69F8">
        <w:rPr>
          <w:rFonts w:ascii="仿宋_GB2312" w:eastAsia="仿宋_GB2312" w:hAnsi="宋体"/>
          <w:sz w:val="28"/>
          <w:szCs w:val="28"/>
        </w:rPr>
        <w:t>45</w:t>
      </w:r>
      <w:r w:rsidRPr="00E314CE">
        <w:rPr>
          <w:rFonts w:ascii="仿宋_GB2312" w:eastAsia="仿宋_GB2312" w:hAnsi="宋体" w:hint="eastAsia"/>
          <w:sz w:val="28"/>
          <w:szCs w:val="28"/>
        </w:rPr>
        <w:t>%。</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2 土地以农用地为主，人均耕地面积</w:t>
      </w:r>
      <w:r w:rsidR="00100AB8">
        <w:rPr>
          <w:rFonts w:ascii="仿宋_GB2312" w:eastAsia="仿宋_GB2312" w:hAnsi="宋体" w:hint="eastAsia"/>
          <w:sz w:val="28"/>
          <w:szCs w:val="28"/>
        </w:rPr>
        <w:t>与</w:t>
      </w:r>
      <w:r w:rsidR="00792556">
        <w:rPr>
          <w:rFonts w:ascii="仿宋_GB2312" w:eastAsia="仿宋_GB2312" w:hAnsi="宋体" w:hint="eastAsia"/>
          <w:sz w:val="28"/>
          <w:szCs w:val="28"/>
        </w:rPr>
        <w:t>全镇</w:t>
      </w:r>
      <w:r w:rsidR="00100AB8">
        <w:rPr>
          <w:rFonts w:ascii="仿宋_GB2312" w:eastAsia="仿宋_GB2312" w:hAnsi="宋体" w:hint="eastAsia"/>
          <w:sz w:val="28"/>
          <w:szCs w:val="28"/>
        </w:rPr>
        <w:t>平均水平持平</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2014年土地利用现状变更调查数据显示全</w:t>
      </w:r>
      <w:r w:rsidR="00A871EB">
        <w:rPr>
          <w:rFonts w:ascii="仿宋_GB2312" w:eastAsia="仿宋_GB2312" w:hAnsi="宋体" w:hint="eastAsia"/>
          <w:sz w:val="28"/>
          <w:szCs w:val="28"/>
        </w:rPr>
        <w:t>镇</w:t>
      </w:r>
      <w:r w:rsidRPr="00E314CE">
        <w:rPr>
          <w:rFonts w:ascii="仿宋_GB2312" w:eastAsia="仿宋_GB2312" w:hAnsi="宋体" w:hint="eastAsia"/>
          <w:sz w:val="28"/>
          <w:szCs w:val="28"/>
        </w:rPr>
        <w:t>农用地面积</w:t>
      </w:r>
      <w:r w:rsidR="00FA770A" w:rsidRPr="00FA770A">
        <w:rPr>
          <w:rFonts w:ascii="仿宋_GB2312" w:eastAsia="仿宋_GB2312" w:hAnsi="宋体"/>
          <w:sz w:val="28"/>
          <w:szCs w:val="28"/>
        </w:rPr>
        <w:t>3071.82</w:t>
      </w:r>
      <w:r w:rsidRPr="00E314CE">
        <w:rPr>
          <w:rFonts w:ascii="仿宋_GB2312" w:eastAsia="仿宋_GB2312" w:hAnsi="宋体" w:hint="eastAsia"/>
          <w:sz w:val="28"/>
          <w:szCs w:val="28"/>
        </w:rPr>
        <w:t>公顷，占土地总面积的</w:t>
      </w:r>
      <w:r w:rsidR="00FA770A" w:rsidRPr="00FA770A">
        <w:rPr>
          <w:rFonts w:ascii="仿宋_GB2312" w:eastAsia="仿宋_GB2312" w:hAnsi="宋体"/>
          <w:sz w:val="28"/>
          <w:szCs w:val="28"/>
        </w:rPr>
        <w:t>73.67%</w:t>
      </w:r>
      <w:r w:rsidR="00A871EB">
        <w:rPr>
          <w:rFonts w:ascii="仿宋_GB2312" w:eastAsia="仿宋_GB2312" w:hAnsi="宋体" w:hint="eastAsia"/>
          <w:sz w:val="28"/>
          <w:szCs w:val="28"/>
        </w:rPr>
        <w:t>，</w:t>
      </w:r>
      <w:r w:rsidRPr="00E314CE">
        <w:rPr>
          <w:rFonts w:ascii="仿宋_GB2312" w:eastAsia="仿宋_GB2312" w:hAnsi="宋体" w:hint="eastAsia"/>
          <w:sz w:val="28"/>
          <w:szCs w:val="28"/>
        </w:rPr>
        <w:t>土地以农用地为主。农用地中耕地面积为</w:t>
      </w:r>
      <w:r w:rsidR="00FA770A" w:rsidRPr="00FA770A">
        <w:rPr>
          <w:rFonts w:ascii="仿宋_GB2312" w:eastAsia="仿宋_GB2312" w:hAnsi="宋体"/>
          <w:sz w:val="28"/>
          <w:szCs w:val="28"/>
        </w:rPr>
        <w:t>1674.19</w:t>
      </w:r>
      <w:r w:rsidRPr="00E314CE">
        <w:rPr>
          <w:rFonts w:ascii="仿宋_GB2312" w:eastAsia="仿宋_GB2312" w:hAnsi="宋体" w:hint="eastAsia"/>
          <w:sz w:val="28"/>
          <w:szCs w:val="28"/>
        </w:rPr>
        <w:t>公顷，仅占农用地面积</w:t>
      </w:r>
      <w:r w:rsidR="00FA770A" w:rsidRPr="00FA770A">
        <w:rPr>
          <w:rFonts w:ascii="仿宋_GB2312" w:eastAsia="仿宋_GB2312" w:hAnsi="宋体"/>
          <w:sz w:val="28"/>
          <w:szCs w:val="28"/>
        </w:rPr>
        <w:t>54.5%</w:t>
      </w:r>
      <w:r w:rsidRPr="00E314CE">
        <w:rPr>
          <w:rFonts w:ascii="仿宋_GB2312" w:eastAsia="仿宋_GB2312" w:hAnsi="宋体" w:hint="eastAsia"/>
          <w:sz w:val="28"/>
          <w:szCs w:val="28"/>
        </w:rPr>
        <w:t>，按照2014年全</w:t>
      </w:r>
      <w:r w:rsidR="00100AB8">
        <w:rPr>
          <w:rFonts w:ascii="仿宋_GB2312" w:eastAsia="仿宋_GB2312" w:hAnsi="宋体" w:hint="eastAsia"/>
          <w:sz w:val="28"/>
          <w:szCs w:val="28"/>
        </w:rPr>
        <w:t>镇</w:t>
      </w:r>
      <w:r w:rsidRPr="00E314CE">
        <w:rPr>
          <w:rFonts w:ascii="仿宋_GB2312" w:eastAsia="仿宋_GB2312" w:hAnsi="宋体" w:hint="eastAsia"/>
          <w:sz w:val="28"/>
          <w:szCs w:val="28"/>
        </w:rPr>
        <w:t>农业人口</w:t>
      </w:r>
      <w:bookmarkStart w:id="8" w:name="_Hlk486554362"/>
      <w:r w:rsidR="00A1753D" w:rsidRPr="00A1753D">
        <w:rPr>
          <w:rFonts w:ascii="仿宋_GB2312" w:eastAsia="仿宋_GB2312" w:hAnsi="宋体"/>
          <w:sz w:val="28"/>
          <w:szCs w:val="28"/>
        </w:rPr>
        <w:t>20713</w:t>
      </w:r>
      <w:bookmarkEnd w:id="8"/>
      <w:r w:rsidRPr="00E314CE">
        <w:rPr>
          <w:rFonts w:ascii="仿宋_GB2312" w:eastAsia="仿宋_GB2312" w:hAnsi="宋体" w:hint="eastAsia"/>
          <w:sz w:val="28"/>
          <w:szCs w:val="28"/>
        </w:rPr>
        <w:t>人来计算，人均耕地面积仅为1.</w:t>
      </w:r>
      <w:r w:rsidR="00A1753D">
        <w:rPr>
          <w:rFonts w:ascii="仿宋_GB2312" w:eastAsia="仿宋_GB2312" w:hAnsi="宋体"/>
          <w:sz w:val="28"/>
          <w:szCs w:val="28"/>
        </w:rPr>
        <w:t>21</w:t>
      </w:r>
      <w:r w:rsidRPr="00E314CE">
        <w:rPr>
          <w:rFonts w:ascii="仿宋_GB2312" w:eastAsia="仿宋_GB2312" w:hAnsi="宋体" w:hint="eastAsia"/>
          <w:sz w:val="28"/>
          <w:szCs w:val="28"/>
        </w:rPr>
        <w:t>亩，</w:t>
      </w:r>
      <w:r w:rsidR="00A1753D">
        <w:rPr>
          <w:rFonts w:ascii="仿宋_GB2312" w:eastAsia="仿宋_GB2312" w:hAnsi="宋体" w:hint="eastAsia"/>
          <w:sz w:val="28"/>
          <w:szCs w:val="28"/>
        </w:rPr>
        <w:t>略低于</w:t>
      </w:r>
      <w:r w:rsidR="00792556">
        <w:rPr>
          <w:rFonts w:ascii="仿宋_GB2312" w:eastAsia="仿宋_GB2312" w:hAnsi="宋体" w:hint="eastAsia"/>
          <w:sz w:val="28"/>
          <w:szCs w:val="28"/>
        </w:rPr>
        <w:t>全</w:t>
      </w:r>
      <w:r w:rsidR="00A1753D">
        <w:rPr>
          <w:rFonts w:ascii="仿宋_GB2312" w:eastAsia="仿宋_GB2312" w:hAnsi="宋体" w:hint="eastAsia"/>
          <w:sz w:val="28"/>
          <w:szCs w:val="28"/>
        </w:rPr>
        <w:t>区</w:t>
      </w:r>
      <w:r w:rsidR="00100AB8">
        <w:rPr>
          <w:rFonts w:ascii="仿宋_GB2312" w:eastAsia="仿宋_GB2312" w:hAnsi="宋体" w:hint="eastAsia"/>
          <w:sz w:val="28"/>
          <w:szCs w:val="28"/>
        </w:rPr>
        <w:t>人均耕地面积1</w:t>
      </w:r>
      <w:r w:rsidR="00100AB8">
        <w:rPr>
          <w:rFonts w:ascii="仿宋_GB2312" w:eastAsia="仿宋_GB2312" w:hAnsi="宋体"/>
          <w:sz w:val="28"/>
          <w:szCs w:val="28"/>
        </w:rPr>
        <w:t>.33</w:t>
      </w:r>
      <w:r w:rsidR="00100AB8" w:rsidRPr="00E314CE">
        <w:rPr>
          <w:rFonts w:ascii="仿宋_GB2312" w:eastAsia="仿宋_GB2312" w:hAnsi="宋体" w:hint="eastAsia"/>
          <w:sz w:val="28"/>
          <w:szCs w:val="28"/>
        </w:rPr>
        <w:t>亩</w:t>
      </w:r>
      <w:r w:rsidR="00100AB8">
        <w:rPr>
          <w:rFonts w:ascii="仿宋_GB2312" w:eastAsia="仿宋_GB2312" w:hAnsi="宋体" w:hint="eastAsia"/>
          <w:sz w:val="28"/>
          <w:szCs w:val="28"/>
        </w:rPr>
        <w:t>，</w:t>
      </w:r>
      <w:r w:rsidRPr="00E314CE">
        <w:rPr>
          <w:rFonts w:ascii="仿宋_GB2312" w:eastAsia="仿宋_GB2312" w:hAnsi="宋体" w:hint="eastAsia"/>
          <w:sz w:val="28"/>
          <w:szCs w:val="28"/>
        </w:rPr>
        <w:t>远低于全市人均耕地面积1.74亩的平均水平。</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3 建设用地结构与人口结构</w:t>
      </w:r>
      <w:r w:rsidR="00C870BD">
        <w:rPr>
          <w:rFonts w:ascii="仿宋_GB2312" w:eastAsia="仿宋_GB2312" w:hAnsi="宋体" w:hint="eastAsia"/>
          <w:sz w:val="28"/>
          <w:szCs w:val="28"/>
        </w:rPr>
        <w:t>基本一致</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2014年土地利用现状变更调查数据显示全</w:t>
      </w:r>
      <w:r w:rsidR="00EB7AC2">
        <w:rPr>
          <w:rFonts w:ascii="仿宋_GB2312" w:eastAsia="仿宋_GB2312" w:hAnsi="宋体" w:hint="eastAsia"/>
          <w:sz w:val="28"/>
          <w:szCs w:val="28"/>
        </w:rPr>
        <w:t>镇</w:t>
      </w:r>
      <w:r w:rsidRPr="00E314CE">
        <w:rPr>
          <w:rFonts w:ascii="仿宋_GB2312" w:eastAsia="仿宋_GB2312" w:hAnsi="宋体" w:hint="eastAsia"/>
          <w:sz w:val="28"/>
          <w:szCs w:val="28"/>
        </w:rPr>
        <w:t>建设用地总面积为</w:t>
      </w:r>
      <w:r w:rsidR="00D56CFB" w:rsidRPr="00D56CFB">
        <w:rPr>
          <w:rFonts w:ascii="仿宋_GB2312" w:eastAsia="仿宋_GB2312" w:hAnsi="宋体"/>
          <w:sz w:val="28"/>
          <w:szCs w:val="28"/>
        </w:rPr>
        <w:t>693.17</w:t>
      </w:r>
      <w:r w:rsidRPr="00E314CE">
        <w:rPr>
          <w:rFonts w:ascii="仿宋_GB2312" w:eastAsia="仿宋_GB2312" w:hAnsi="宋体" w:hint="eastAsia"/>
          <w:sz w:val="28"/>
          <w:szCs w:val="28"/>
        </w:rPr>
        <w:t>公顷，其中城镇用地的面积为</w:t>
      </w:r>
      <w:r w:rsidR="00D56CFB" w:rsidRPr="00D56CFB">
        <w:rPr>
          <w:rFonts w:ascii="仿宋_GB2312" w:eastAsia="仿宋_GB2312" w:hAnsi="宋体"/>
          <w:sz w:val="28"/>
          <w:szCs w:val="28"/>
        </w:rPr>
        <w:t>322.89</w:t>
      </w:r>
      <w:r w:rsidRPr="00E314CE">
        <w:rPr>
          <w:rFonts w:ascii="仿宋_GB2312" w:eastAsia="仿宋_GB2312" w:hAnsi="宋体" w:hint="eastAsia"/>
          <w:sz w:val="28"/>
          <w:szCs w:val="28"/>
        </w:rPr>
        <w:t>公顷，占建设用地总面</w:t>
      </w:r>
      <w:r w:rsidRPr="00E314CE">
        <w:rPr>
          <w:rFonts w:ascii="仿宋_GB2312" w:eastAsia="仿宋_GB2312" w:hAnsi="宋体" w:hint="eastAsia"/>
          <w:sz w:val="28"/>
          <w:szCs w:val="28"/>
        </w:rPr>
        <w:lastRenderedPageBreak/>
        <w:t>积的</w:t>
      </w:r>
      <w:r w:rsidR="00D56CFB" w:rsidRPr="00D56CFB">
        <w:rPr>
          <w:rFonts w:ascii="仿宋_GB2312" w:eastAsia="仿宋_GB2312" w:hAnsi="宋体"/>
          <w:sz w:val="28"/>
          <w:szCs w:val="28"/>
        </w:rPr>
        <w:t>46.58%</w:t>
      </w:r>
      <w:r w:rsidRPr="00E314CE">
        <w:rPr>
          <w:rFonts w:ascii="仿宋_GB2312" w:eastAsia="仿宋_GB2312" w:hAnsi="宋体" w:hint="eastAsia"/>
          <w:sz w:val="28"/>
          <w:szCs w:val="28"/>
        </w:rPr>
        <w:t>，农村居民点用地的面积为</w:t>
      </w:r>
      <w:r w:rsidR="00D56CFB" w:rsidRPr="00D56CFB">
        <w:rPr>
          <w:rFonts w:ascii="仿宋_GB2312" w:eastAsia="仿宋_GB2312" w:hAnsi="宋体"/>
          <w:sz w:val="28"/>
          <w:szCs w:val="28"/>
        </w:rPr>
        <w:t>311.26</w:t>
      </w:r>
      <w:r w:rsidRPr="00E314CE">
        <w:rPr>
          <w:rFonts w:ascii="仿宋_GB2312" w:eastAsia="仿宋_GB2312" w:hAnsi="宋体" w:hint="eastAsia"/>
          <w:sz w:val="28"/>
          <w:szCs w:val="28"/>
        </w:rPr>
        <w:t>公顷，占建设用地总面积的比重为</w:t>
      </w:r>
      <w:r w:rsidR="00D56CFB" w:rsidRPr="00D56CFB">
        <w:rPr>
          <w:rFonts w:ascii="仿宋_GB2312" w:eastAsia="仿宋_GB2312" w:hAnsi="宋体"/>
          <w:sz w:val="28"/>
          <w:szCs w:val="28"/>
        </w:rPr>
        <w:t>44.9%</w:t>
      </w:r>
      <w:r w:rsidRPr="00E314CE">
        <w:rPr>
          <w:rFonts w:ascii="仿宋_GB2312" w:eastAsia="仿宋_GB2312" w:hAnsi="宋体" w:hint="eastAsia"/>
          <w:sz w:val="28"/>
          <w:szCs w:val="28"/>
        </w:rPr>
        <w:t>，农村居民点用地的面积</w:t>
      </w:r>
      <w:r w:rsidR="00D56CFB">
        <w:rPr>
          <w:rFonts w:ascii="仿宋_GB2312" w:eastAsia="仿宋_GB2312" w:hAnsi="宋体" w:hint="eastAsia"/>
          <w:sz w:val="28"/>
          <w:szCs w:val="28"/>
        </w:rPr>
        <w:t>与</w:t>
      </w:r>
      <w:r w:rsidRPr="00E314CE">
        <w:rPr>
          <w:rFonts w:ascii="仿宋_GB2312" w:eastAsia="仿宋_GB2312" w:hAnsi="宋体" w:hint="eastAsia"/>
          <w:sz w:val="28"/>
          <w:szCs w:val="28"/>
        </w:rPr>
        <w:t>城镇用地面积</w:t>
      </w:r>
      <w:r w:rsidR="00D56CFB">
        <w:rPr>
          <w:rFonts w:ascii="仿宋_GB2312" w:eastAsia="仿宋_GB2312" w:hAnsi="宋体" w:hint="eastAsia"/>
          <w:sz w:val="28"/>
          <w:szCs w:val="28"/>
        </w:rPr>
        <w:t>基本持平</w:t>
      </w:r>
      <w:r w:rsidRPr="00E314CE">
        <w:rPr>
          <w:rFonts w:ascii="仿宋_GB2312" w:eastAsia="仿宋_GB2312" w:hAnsi="宋体" w:hint="eastAsia"/>
          <w:sz w:val="28"/>
          <w:szCs w:val="28"/>
        </w:rPr>
        <w:t>；从2014年全</w:t>
      </w:r>
      <w:r w:rsidR="000003CD">
        <w:rPr>
          <w:rFonts w:ascii="仿宋_GB2312" w:eastAsia="仿宋_GB2312" w:hAnsi="宋体" w:hint="eastAsia"/>
          <w:sz w:val="28"/>
          <w:szCs w:val="28"/>
        </w:rPr>
        <w:t>镇</w:t>
      </w:r>
      <w:r w:rsidRPr="00E314CE">
        <w:rPr>
          <w:rFonts w:ascii="仿宋_GB2312" w:eastAsia="仿宋_GB2312" w:hAnsi="宋体" w:hint="eastAsia"/>
          <w:sz w:val="28"/>
          <w:szCs w:val="28"/>
        </w:rPr>
        <w:t>人口统计数据来看，全</w:t>
      </w:r>
      <w:r w:rsidR="000003CD">
        <w:rPr>
          <w:rFonts w:ascii="仿宋_GB2312" w:eastAsia="仿宋_GB2312" w:hAnsi="宋体" w:hint="eastAsia"/>
          <w:sz w:val="28"/>
          <w:szCs w:val="28"/>
        </w:rPr>
        <w:t>镇</w:t>
      </w:r>
      <w:r w:rsidRPr="00E314CE">
        <w:rPr>
          <w:rFonts w:ascii="仿宋_GB2312" w:eastAsia="仿宋_GB2312" w:hAnsi="宋体" w:hint="eastAsia"/>
          <w:sz w:val="28"/>
          <w:szCs w:val="28"/>
        </w:rPr>
        <w:t>非农业人口为</w:t>
      </w:r>
      <w:r w:rsidR="00D56CFB" w:rsidRPr="00D56CFB">
        <w:rPr>
          <w:rFonts w:ascii="仿宋_GB2312" w:eastAsia="仿宋_GB2312" w:hAnsi="宋体"/>
          <w:sz w:val="28"/>
          <w:szCs w:val="28"/>
        </w:rPr>
        <w:t>21249</w:t>
      </w:r>
      <w:r w:rsidRPr="00E314CE">
        <w:rPr>
          <w:rFonts w:ascii="仿宋_GB2312" w:eastAsia="仿宋_GB2312" w:hAnsi="宋体" w:hint="eastAsia"/>
          <w:sz w:val="28"/>
          <w:szCs w:val="28"/>
        </w:rPr>
        <w:t>人，占</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总人口的比例为</w:t>
      </w:r>
      <w:r w:rsidR="00F3617C" w:rsidRPr="00F3617C">
        <w:rPr>
          <w:rFonts w:ascii="仿宋_GB2312" w:eastAsia="仿宋_GB2312" w:hAnsi="宋体"/>
          <w:sz w:val="28"/>
          <w:szCs w:val="28"/>
        </w:rPr>
        <w:t>50.64</w:t>
      </w:r>
      <w:r w:rsidR="00C870BD">
        <w:rPr>
          <w:rFonts w:ascii="仿宋_GB2312" w:eastAsia="仿宋_GB2312" w:hAnsi="宋体"/>
          <w:sz w:val="28"/>
          <w:szCs w:val="28"/>
        </w:rPr>
        <w:t>%</w:t>
      </w:r>
      <w:r w:rsidRPr="00E314CE">
        <w:rPr>
          <w:rFonts w:ascii="仿宋_GB2312" w:eastAsia="仿宋_GB2312" w:hAnsi="宋体" w:hint="eastAsia"/>
          <w:sz w:val="28"/>
          <w:szCs w:val="28"/>
        </w:rPr>
        <w:t>；农业人口为</w:t>
      </w:r>
      <w:r w:rsidR="00D56CFB" w:rsidRPr="00D56CFB">
        <w:rPr>
          <w:rFonts w:ascii="仿宋_GB2312" w:eastAsia="仿宋_GB2312" w:hAnsi="宋体"/>
          <w:sz w:val="28"/>
          <w:szCs w:val="28"/>
        </w:rPr>
        <w:t>20713</w:t>
      </w:r>
      <w:r w:rsidRPr="00E314CE">
        <w:rPr>
          <w:rFonts w:ascii="仿宋_GB2312" w:eastAsia="仿宋_GB2312" w:hAnsi="宋体" w:hint="eastAsia"/>
          <w:sz w:val="28"/>
          <w:szCs w:val="28"/>
        </w:rPr>
        <w:t>人占</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总人口的比例为</w:t>
      </w:r>
      <w:r w:rsidR="00F3617C" w:rsidRPr="00F3617C">
        <w:rPr>
          <w:rFonts w:ascii="仿宋_GB2312" w:eastAsia="仿宋_GB2312" w:hAnsi="宋体"/>
          <w:sz w:val="28"/>
          <w:szCs w:val="28"/>
        </w:rPr>
        <w:t>49.36</w:t>
      </w:r>
      <w:r w:rsidRPr="00E314CE">
        <w:rPr>
          <w:rFonts w:ascii="仿宋_GB2312" w:eastAsia="仿宋_GB2312" w:hAnsi="宋体" w:hint="eastAsia"/>
          <w:sz w:val="28"/>
          <w:szCs w:val="28"/>
        </w:rPr>
        <w:t>%，农业人口的规模</w:t>
      </w:r>
      <w:r w:rsidR="00C870BD">
        <w:rPr>
          <w:rFonts w:ascii="仿宋_GB2312" w:eastAsia="仿宋_GB2312" w:hAnsi="宋体" w:hint="eastAsia"/>
          <w:sz w:val="28"/>
          <w:szCs w:val="28"/>
        </w:rPr>
        <w:t>与</w:t>
      </w:r>
      <w:r w:rsidRPr="00E314CE">
        <w:rPr>
          <w:rFonts w:ascii="仿宋_GB2312" w:eastAsia="仿宋_GB2312" w:hAnsi="宋体" w:hint="eastAsia"/>
          <w:sz w:val="28"/>
          <w:szCs w:val="28"/>
        </w:rPr>
        <w:t>城镇人口规模</w:t>
      </w:r>
      <w:r w:rsidR="00C870BD">
        <w:rPr>
          <w:rFonts w:ascii="仿宋_GB2312" w:eastAsia="仿宋_GB2312" w:hAnsi="宋体" w:hint="eastAsia"/>
          <w:sz w:val="28"/>
          <w:szCs w:val="28"/>
        </w:rPr>
        <w:t>基本相当</w:t>
      </w:r>
      <w:r w:rsidRPr="00E314CE">
        <w:rPr>
          <w:rFonts w:ascii="仿宋_GB2312" w:eastAsia="仿宋_GB2312" w:hAnsi="宋体" w:hint="eastAsia"/>
          <w:sz w:val="28"/>
          <w:szCs w:val="28"/>
        </w:rPr>
        <w:t>。由此可以看出，在新型城镇化建设过程中，</w:t>
      </w:r>
      <w:r w:rsidR="00D65D89">
        <w:rPr>
          <w:rFonts w:ascii="仿宋_GB2312" w:eastAsia="仿宋_GB2312" w:hAnsi="宋体" w:hint="eastAsia"/>
          <w:sz w:val="28"/>
          <w:szCs w:val="28"/>
        </w:rPr>
        <w:t>牛华镇</w:t>
      </w:r>
      <w:r w:rsidRPr="00E314CE">
        <w:rPr>
          <w:rFonts w:ascii="仿宋_GB2312" w:eastAsia="仿宋_GB2312" w:hAnsi="宋体" w:hint="eastAsia"/>
          <w:sz w:val="28"/>
          <w:szCs w:val="28"/>
        </w:rPr>
        <w:t>农村建设用地随着农村人口向城镇转移而逐渐减少，建设用地结构与人口结构</w:t>
      </w:r>
      <w:r w:rsidR="00C870BD">
        <w:rPr>
          <w:rFonts w:ascii="仿宋_GB2312" w:eastAsia="仿宋_GB2312" w:hAnsi="宋体" w:hint="eastAsia"/>
          <w:sz w:val="28"/>
          <w:szCs w:val="28"/>
        </w:rPr>
        <w:t>基本一致</w:t>
      </w:r>
      <w:r w:rsidRPr="00E314CE">
        <w:rPr>
          <w:rFonts w:ascii="仿宋_GB2312" w:eastAsia="仿宋_GB2312" w:hAnsi="宋体" w:hint="eastAsia"/>
          <w:sz w:val="28"/>
          <w:szCs w:val="28"/>
        </w:rPr>
        <w:t>。</w:t>
      </w:r>
    </w:p>
    <w:p w:rsidR="00E314CE" w:rsidRPr="00E314CE" w:rsidRDefault="00E314CE" w:rsidP="00E314CE">
      <w:pPr>
        <w:pStyle w:val="2"/>
      </w:pPr>
      <w:bookmarkStart w:id="9" w:name="_Toc486428842"/>
      <w:r>
        <w:rPr>
          <w:rFonts w:hint="eastAsia"/>
        </w:rPr>
        <w:t>（</w:t>
      </w:r>
      <w:r w:rsidRPr="00E314CE">
        <w:rPr>
          <w:rFonts w:hint="eastAsia"/>
        </w:rPr>
        <w:t>三</w:t>
      </w:r>
      <w:r>
        <w:rPr>
          <w:rFonts w:hint="eastAsia"/>
        </w:rPr>
        <w:t>）</w:t>
      </w:r>
      <w:r w:rsidRPr="00E314CE">
        <w:rPr>
          <w:rFonts w:hint="eastAsia"/>
        </w:rPr>
        <w:t>土地利用中存在的问题</w:t>
      </w:r>
      <w:bookmarkEnd w:id="9"/>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1 建设用地节约集约利用程度较低</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近些年来随着</w:t>
      </w:r>
      <w:r w:rsidR="00D65D89">
        <w:rPr>
          <w:rFonts w:ascii="仿宋_GB2312" w:eastAsia="仿宋_GB2312" w:hAnsi="宋体" w:hint="eastAsia"/>
          <w:sz w:val="28"/>
          <w:szCs w:val="28"/>
        </w:rPr>
        <w:t>牛华镇</w:t>
      </w:r>
      <w:r w:rsidRPr="00E314CE">
        <w:rPr>
          <w:rFonts w:ascii="仿宋_GB2312" w:eastAsia="仿宋_GB2312" w:hAnsi="宋体" w:hint="eastAsia"/>
          <w:sz w:val="28"/>
          <w:szCs w:val="28"/>
        </w:rPr>
        <w:t>社会经济的快速发展和城镇化水平的快速提高，</w:t>
      </w:r>
      <w:r w:rsidR="00E32FB2">
        <w:rPr>
          <w:rFonts w:ascii="仿宋_GB2312" w:eastAsia="仿宋_GB2312" w:hAnsi="宋体" w:hint="eastAsia"/>
          <w:sz w:val="28"/>
          <w:szCs w:val="28"/>
        </w:rPr>
        <w:t>特别是</w:t>
      </w:r>
      <w:r w:rsidR="00B152C1">
        <w:rPr>
          <w:rFonts w:ascii="仿宋_GB2312" w:eastAsia="仿宋_GB2312" w:hAnsi="宋体" w:hint="eastAsia"/>
          <w:sz w:val="28"/>
          <w:szCs w:val="28"/>
        </w:rPr>
        <w:t>牛华城区</w:t>
      </w:r>
      <w:r w:rsidR="00E32FB2">
        <w:rPr>
          <w:rFonts w:ascii="仿宋_GB2312" w:eastAsia="仿宋_GB2312" w:hAnsi="宋体" w:hint="eastAsia"/>
          <w:sz w:val="28"/>
          <w:szCs w:val="28"/>
        </w:rPr>
        <w:t>的建设，</w:t>
      </w:r>
      <w:r w:rsidRPr="00E314CE">
        <w:rPr>
          <w:rFonts w:ascii="仿宋_GB2312" w:eastAsia="仿宋_GB2312" w:hAnsi="宋体" w:hint="eastAsia"/>
          <w:sz w:val="28"/>
          <w:szCs w:val="28"/>
        </w:rPr>
        <w:t>全</w:t>
      </w:r>
      <w:r w:rsidR="00E32FB2">
        <w:rPr>
          <w:rFonts w:ascii="仿宋_GB2312" w:eastAsia="仿宋_GB2312" w:hAnsi="宋体" w:hint="eastAsia"/>
          <w:sz w:val="28"/>
          <w:szCs w:val="28"/>
        </w:rPr>
        <w:t>镇</w:t>
      </w:r>
      <w:r w:rsidRPr="00E314CE">
        <w:rPr>
          <w:rFonts w:ascii="仿宋_GB2312" w:eastAsia="仿宋_GB2312" w:hAnsi="宋体" w:hint="eastAsia"/>
          <w:sz w:val="28"/>
          <w:szCs w:val="28"/>
        </w:rPr>
        <w:t>建设用地总量也出现了较为明显的增加。从现阶段</w:t>
      </w:r>
      <w:r w:rsidR="00CE3632">
        <w:rPr>
          <w:rFonts w:ascii="仿宋_GB2312" w:eastAsia="仿宋_GB2312" w:hAnsi="宋体" w:hint="eastAsia"/>
          <w:sz w:val="28"/>
          <w:szCs w:val="28"/>
        </w:rPr>
        <w:t>牛华镇</w:t>
      </w:r>
      <w:r w:rsidRPr="00E314CE">
        <w:rPr>
          <w:rFonts w:ascii="仿宋_GB2312" w:eastAsia="仿宋_GB2312" w:hAnsi="宋体" w:hint="eastAsia"/>
          <w:sz w:val="28"/>
          <w:szCs w:val="28"/>
        </w:rPr>
        <w:t>建设用地总体利用情况来看，较为突出的问题主要表现在节约集约利用程度较低，利用较为粗放。从城镇建设用地的利用情况来看，全</w:t>
      </w:r>
      <w:r w:rsidR="00E32FB2">
        <w:rPr>
          <w:rFonts w:ascii="仿宋_GB2312" w:eastAsia="仿宋_GB2312" w:hAnsi="宋体" w:hint="eastAsia"/>
          <w:sz w:val="28"/>
          <w:szCs w:val="28"/>
        </w:rPr>
        <w:t>镇</w:t>
      </w:r>
      <w:r w:rsidRPr="00E314CE">
        <w:rPr>
          <w:rFonts w:ascii="仿宋_GB2312" w:eastAsia="仿宋_GB2312" w:hAnsi="宋体" w:hint="eastAsia"/>
          <w:sz w:val="28"/>
          <w:szCs w:val="28"/>
        </w:rPr>
        <w:t>2014年城镇工矿规模为</w:t>
      </w:r>
      <w:r w:rsidR="00CE3632" w:rsidRPr="00CE3632">
        <w:rPr>
          <w:rFonts w:ascii="仿宋_GB2312" w:eastAsia="仿宋_GB2312" w:hAnsi="宋体"/>
          <w:sz w:val="28"/>
          <w:szCs w:val="28"/>
        </w:rPr>
        <w:t>349.85</w:t>
      </w:r>
      <w:r w:rsidRPr="00E314CE">
        <w:rPr>
          <w:rFonts w:ascii="仿宋_GB2312" w:eastAsia="仿宋_GB2312" w:hAnsi="宋体" w:hint="eastAsia"/>
          <w:sz w:val="28"/>
          <w:szCs w:val="28"/>
        </w:rPr>
        <w:t>公顷，同期非农业人口规模为</w:t>
      </w:r>
      <w:r w:rsidR="00CE3632" w:rsidRPr="00CE3632">
        <w:rPr>
          <w:rFonts w:ascii="仿宋_GB2312" w:eastAsia="仿宋_GB2312" w:hAnsi="宋体"/>
          <w:sz w:val="28"/>
          <w:szCs w:val="28"/>
        </w:rPr>
        <w:t>21249</w:t>
      </w:r>
      <w:r w:rsidRPr="00E314CE">
        <w:rPr>
          <w:rFonts w:ascii="仿宋_GB2312" w:eastAsia="仿宋_GB2312" w:hAnsi="宋体" w:hint="eastAsia"/>
          <w:sz w:val="28"/>
          <w:szCs w:val="28"/>
        </w:rPr>
        <w:t>人，人均城镇用地规模为</w:t>
      </w:r>
      <w:r w:rsidR="00CE3632" w:rsidRPr="00CE3632">
        <w:rPr>
          <w:rFonts w:ascii="仿宋_GB2312" w:eastAsia="仿宋_GB2312" w:hAnsi="宋体"/>
          <w:sz w:val="28"/>
          <w:szCs w:val="28"/>
        </w:rPr>
        <w:t>164.64</w:t>
      </w:r>
      <w:r w:rsidRPr="00E314CE">
        <w:rPr>
          <w:rFonts w:ascii="仿宋_GB2312" w:eastAsia="仿宋_GB2312" w:hAnsi="宋体" w:hint="eastAsia"/>
          <w:sz w:val="28"/>
          <w:szCs w:val="28"/>
        </w:rPr>
        <w:t>m2,高于</w:t>
      </w:r>
      <w:r w:rsidR="00792556">
        <w:rPr>
          <w:rFonts w:ascii="仿宋_GB2312" w:eastAsia="仿宋_GB2312" w:hAnsi="宋体" w:hint="eastAsia"/>
          <w:sz w:val="28"/>
          <w:szCs w:val="28"/>
        </w:rPr>
        <w:t>全</w:t>
      </w:r>
      <w:r w:rsidR="00CE3632">
        <w:rPr>
          <w:rFonts w:ascii="仿宋_GB2312" w:eastAsia="仿宋_GB2312" w:hAnsi="宋体" w:hint="eastAsia"/>
          <w:sz w:val="28"/>
          <w:szCs w:val="28"/>
        </w:rPr>
        <w:t>区</w:t>
      </w:r>
      <w:r w:rsidRPr="00E314CE">
        <w:rPr>
          <w:rFonts w:ascii="仿宋_GB2312" w:eastAsia="仿宋_GB2312" w:hAnsi="宋体" w:hint="eastAsia"/>
          <w:sz w:val="28"/>
          <w:szCs w:val="28"/>
        </w:rPr>
        <w:t>人均城镇工矿</w:t>
      </w:r>
      <w:r w:rsidR="00E32FB2" w:rsidRPr="00E32FB2">
        <w:rPr>
          <w:rFonts w:ascii="仿宋_GB2312" w:eastAsia="仿宋_GB2312" w:hAnsi="宋体"/>
          <w:sz w:val="28"/>
          <w:szCs w:val="28"/>
        </w:rPr>
        <w:t>152.78m2</w:t>
      </w:r>
      <w:r w:rsidRPr="00E314CE">
        <w:rPr>
          <w:rFonts w:ascii="仿宋_GB2312" w:eastAsia="仿宋_GB2312" w:hAnsi="宋体" w:hint="eastAsia"/>
          <w:sz w:val="28"/>
          <w:szCs w:val="28"/>
        </w:rPr>
        <w:t>的</w:t>
      </w:r>
      <w:r w:rsidR="00E32FB2">
        <w:rPr>
          <w:rFonts w:ascii="仿宋_GB2312" w:eastAsia="仿宋_GB2312" w:hAnsi="宋体" w:hint="eastAsia"/>
          <w:sz w:val="28"/>
          <w:szCs w:val="28"/>
        </w:rPr>
        <w:t>平均指标</w:t>
      </w:r>
      <w:r w:rsidRPr="00E314CE">
        <w:rPr>
          <w:rFonts w:ascii="仿宋_GB2312" w:eastAsia="仿宋_GB2312" w:hAnsi="宋体" w:hint="eastAsia"/>
          <w:sz w:val="28"/>
          <w:szCs w:val="28"/>
        </w:rPr>
        <w:t>；从农村建设用地利用情况来看，全</w:t>
      </w:r>
      <w:r w:rsidR="00E32FB2">
        <w:rPr>
          <w:rFonts w:ascii="仿宋_GB2312" w:eastAsia="仿宋_GB2312" w:hAnsi="宋体" w:hint="eastAsia"/>
          <w:sz w:val="28"/>
          <w:szCs w:val="28"/>
        </w:rPr>
        <w:t>镇</w:t>
      </w:r>
      <w:r w:rsidRPr="00E314CE">
        <w:rPr>
          <w:rFonts w:ascii="仿宋_GB2312" w:eastAsia="仿宋_GB2312" w:hAnsi="宋体" w:hint="eastAsia"/>
          <w:sz w:val="28"/>
          <w:szCs w:val="28"/>
        </w:rPr>
        <w:t>2014年农村居民点用地规模为</w:t>
      </w:r>
      <w:r w:rsidR="00CE3632" w:rsidRPr="00CE3632">
        <w:rPr>
          <w:rFonts w:ascii="仿宋_GB2312" w:eastAsia="仿宋_GB2312" w:hAnsi="宋体"/>
          <w:sz w:val="28"/>
          <w:szCs w:val="28"/>
        </w:rPr>
        <w:t>311.26</w:t>
      </w:r>
      <w:r w:rsidRPr="00E314CE">
        <w:rPr>
          <w:rFonts w:ascii="仿宋_GB2312" w:eastAsia="仿宋_GB2312" w:hAnsi="宋体" w:hint="eastAsia"/>
          <w:sz w:val="28"/>
          <w:szCs w:val="28"/>
        </w:rPr>
        <w:t>公顷，同期农业人口规模为</w:t>
      </w:r>
      <w:r w:rsidR="00CE3632" w:rsidRPr="00CE3632">
        <w:rPr>
          <w:rFonts w:ascii="仿宋_GB2312" w:eastAsia="仿宋_GB2312" w:hAnsi="宋体"/>
          <w:sz w:val="28"/>
          <w:szCs w:val="28"/>
        </w:rPr>
        <w:t>20713</w:t>
      </w:r>
      <w:r w:rsidRPr="00E314CE">
        <w:rPr>
          <w:rFonts w:ascii="仿宋_GB2312" w:eastAsia="仿宋_GB2312" w:hAnsi="宋体" w:hint="eastAsia"/>
          <w:sz w:val="28"/>
          <w:szCs w:val="28"/>
        </w:rPr>
        <w:t>人，人均农村建设用地规模为</w:t>
      </w:r>
      <w:r w:rsidR="00CE3632" w:rsidRPr="00CE3632">
        <w:rPr>
          <w:rFonts w:ascii="仿宋_GB2312" w:eastAsia="仿宋_GB2312" w:hAnsi="宋体"/>
          <w:sz w:val="28"/>
          <w:szCs w:val="28"/>
        </w:rPr>
        <w:t>150.27</w:t>
      </w:r>
      <w:r w:rsidRPr="00E314CE">
        <w:rPr>
          <w:rFonts w:ascii="仿宋_GB2312" w:eastAsia="仿宋_GB2312" w:hAnsi="宋体" w:hint="eastAsia"/>
          <w:sz w:val="28"/>
          <w:szCs w:val="28"/>
        </w:rPr>
        <w:t>m2，</w:t>
      </w:r>
      <w:r w:rsidR="00717214">
        <w:rPr>
          <w:rFonts w:ascii="仿宋_GB2312" w:eastAsia="仿宋_GB2312" w:hAnsi="宋体" w:hint="eastAsia"/>
          <w:sz w:val="28"/>
          <w:szCs w:val="28"/>
        </w:rPr>
        <w:t>远</w:t>
      </w:r>
      <w:r w:rsidRPr="00E314CE">
        <w:rPr>
          <w:rFonts w:ascii="仿宋_GB2312" w:eastAsia="仿宋_GB2312" w:hAnsi="宋体" w:hint="eastAsia"/>
          <w:sz w:val="28"/>
          <w:szCs w:val="28"/>
        </w:rPr>
        <w:t>高于</w:t>
      </w:r>
      <w:r w:rsidR="00717214">
        <w:rPr>
          <w:rFonts w:ascii="仿宋_GB2312" w:eastAsia="仿宋_GB2312" w:hAnsi="宋体" w:hint="eastAsia"/>
          <w:sz w:val="28"/>
          <w:szCs w:val="28"/>
        </w:rPr>
        <w:t>国家规定的人均宅基地规模</w:t>
      </w:r>
      <w:r w:rsidRPr="00E314CE">
        <w:rPr>
          <w:rFonts w:ascii="仿宋_GB2312" w:eastAsia="仿宋_GB2312" w:hAnsi="宋体" w:hint="eastAsia"/>
          <w:sz w:val="28"/>
          <w:szCs w:val="28"/>
        </w:rPr>
        <w:t>。</w:t>
      </w:r>
    </w:p>
    <w:p w:rsidR="00E314CE" w:rsidRPr="00E314CE" w:rsidRDefault="00DA005C" w:rsidP="00E314CE">
      <w:pPr>
        <w:ind w:firstLineChars="200" w:firstLine="560"/>
        <w:rPr>
          <w:rFonts w:ascii="仿宋_GB2312" w:eastAsia="仿宋_GB2312" w:hAnsi="宋体"/>
          <w:sz w:val="28"/>
          <w:szCs w:val="28"/>
        </w:rPr>
      </w:pPr>
      <w:r>
        <w:rPr>
          <w:rFonts w:ascii="仿宋_GB2312" w:eastAsia="仿宋_GB2312" w:hAnsi="宋体"/>
          <w:sz w:val="28"/>
          <w:szCs w:val="28"/>
        </w:rPr>
        <w:t>2</w:t>
      </w:r>
      <w:r w:rsidR="00E314CE" w:rsidRPr="00E314CE">
        <w:rPr>
          <w:rFonts w:ascii="仿宋_GB2312" w:eastAsia="仿宋_GB2312" w:hAnsi="宋体" w:hint="eastAsia"/>
          <w:sz w:val="28"/>
          <w:szCs w:val="28"/>
        </w:rPr>
        <w:t xml:space="preserve"> 耕地保护压力较大，农业结构有待调整</w:t>
      </w:r>
    </w:p>
    <w:p w:rsidR="00095C05" w:rsidRPr="00743988" w:rsidRDefault="00E314CE" w:rsidP="00E75BD8">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从2014年土地利用现状变更调查数据来看，全</w:t>
      </w:r>
      <w:r w:rsidR="00792556">
        <w:rPr>
          <w:rFonts w:ascii="仿宋_GB2312" w:eastAsia="仿宋_GB2312" w:hAnsi="宋体" w:hint="eastAsia"/>
          <w:sz w:val="28"/>
          <w:szCs w:val="28"/>
        </w:rPr>
        <w:t>镇</w:t>
      </w:r>
      <w:r w:rsidRPr="00E314CE">
        <w:rPr>
          <w:rFonts w:ascii="仿宋_GB2312" w:eastAsia="仿宋_GB2312" w:hAnsi="宋体" w:hint="eastAsia"/>
          <w:sz w:val="28"/>
          <w:szCs w:val="28"/>
        </w:rPr>
        <w:t>现有耕地面积</w:t>
      </w:r>
      <w:r w:rsidRPr="00E314CE">
        <w:rPr>
          <w:rFonts w:ascii="仿宋_GB2312" w:eastAsia="仿宋_GB2312" w:hAnsi="宋体" w:hint="eastAsia"/>
          <w:sz w:val="28"/>
          <w:szCs w:val="28"/>
        </w:rPr>
        <w:lastRenderedPageBreak/>
        <w:t>为</w:t>
      </w:r>
      <w:r w:rsidR="007253E7" w:rsidRPr="007253E7">
        <w:rPr>
          <w:rFonts w:ascii="仿宋_GB2312" w:eastAsia="仿宋_GB2312" w:hAnsi="宋体"/>
          <w:sz w:val="28"/>
          <w:szCs w:val="28"/>
        </w:rPr>
        <w:t>1674.19</w:t>
      </w:r>
      <w:r w:rsidRPr="00E314CE">
        <w:rPr>
          <w:rFonts w:ascii="仿宋_GB2312" w:eastAsia="仿宋_GB2312" w:hAnsi="宋体" w:hint="eastAsia"/>
          <w:sz w:val="28"/>
          <w:szCs w:val="28"/>
        </w:rPr>
        <w:t>公顷，占</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农用地总面积的</w:t>
      </w:r>
      <w:r w:rsidR="007253E7" w:rsidRPr="007253E7">
        <w:rPr>
          <w:rFonts w:ascii="仿宋_GB2312" w:eastAsia="仿宋_GB2312" w:hAnsi="宋体"/>
          <w:sz w:val="28"/>
          <w:szCs w:val="28"/>
        </w:rPr>
        <w:t>54.5%</w:t>
      </w:r>
      <w:r w:rsidRPr="00E314CE">
        <w:rPr>
          <w:rFonts w:ascii="仿宋_GB2312" w:eastAsia="仿宋_GB2312" w:hAnsi="宋体" w:hint="eastAsia"/>
          <w:sz w:val="28"/>
          <w:szCs w:val="28"/>
        </w:rPr>
        <w:t>，占</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土地总面积的比重仅为</w:t>
      </w:r>
      <w:r w:rsidR="00792556">
        <w:rPr>
          <w:rFonts w:ascii="仿宋_GB2312" w:eastAsia="仿宋_GB2312" w:hAnsi="宋体"/>
          <w:sz w:val="28"/>
          <w:szCs w:val="28"/>
        </w:rPr>
        <w:t>4</w:t>
      </w:r>
      <w:r w:rsidR="007253E7">
        <w:rPr>
          <w:rFonts w:ascii="仿宋_GB2312" w:eastAsia="仿宋_GB2312" w:hAnsi="宋体"/>
          <w:sz w:val="28"/>
          <w:szCs w:val="28"/>
        </w:rPr>
        <w:t>0</w:t>
      </w:r>
      <w:r w:rsidRPr="00E314CE">
        <w:rPr>
          <w:rFonts w:ascii="仿宋_GB2312" w:eastAsia="仿宋_GB2312" w:hAnsi="宋体" w:hint="eastAsia"/>
          <w:sz w:val="28"/>
          <w:szCs w:val="28"/>
        </w:rPr>
        <w:t>.</w:t>
      </w:r>
      <w:r w:rsidR="007253E7">
        <w:rPr>
          <w:rFonts w:ascii="仿宋_GB2312" w:eastAsia="仿宋_GB2312" w:hAnsi="宋体"/>
          <w:sz w:val="28"/>
          <w:szCs w:val="28"/>
        </w:rPr>
        <w:t>1</w:t>
      </w:r>
      <w:r w:rsidR="00792556">
        <w:rPr>
          <w:rFonts w:ascii="仿宋_GB2312" w:eastAsia="仿宋_GB2312" w:hAnsi="宋体"/>
          <w:sz w:val="28"/>
          <w:szCs w:val="28"/>
        </w:rPr>
        <w:t>5</w:t>
      </w:r>
      <w:r w:rsidRPr="00E314CE">
        <w:rPr>
          <w:rFonts w:ascii="仿宋_GB2312" w:eastAsia="仿宋_GB2312" w:hAnsi="宋体" w:hint="eastAsia"/>
          <w:sz w:val="28"/>
          <w:szCs w:val="28"/>
        </w:rPr>
        <w:t>%。此次调整完善</w:t>
      </w:r>
      <w:r w:rsidR="00792556">
        <w:rPr>
          <w:rFonts w:ascii="仿宋_GB2312" w:eastAsia="仿宋_GB2312" w:hAnsi="宋体" w:hint="eastAsia"/>
          <w:sz w:val="28"/>
          <w:szCs w:val="28"/>
        </w:rPr>
        <w:t>上级规划</w:t>
      </w:r>
      <w:r w:rsidRPr="00E314CE">
        <w:rPr>
          <w:rFonts w:ascii="仿宋_GB2312" w:eastAsia="仿宋_GB2312" w:hAnsi="宋体" w:hint="eastAsia"/>
          <w:sz w:val="28"/>
          <w:szCs w:val="28"/>
        </w:rPr>
        <w:t>下达到</w:t>
      </w:r>
      <w:r w:rsidR="00D65D89">
        <w:rPr>
          <w:rFonts w:ascii="仿宋_GB2312" w:eastAsia="仿宋_GB2312" w:hAnsi="宋体" w:hint="eastAsia"/>
          <w:sz w:val="28"/>
          <w:szCs w:val="28"/>
        </w:rPr>
        <w:t>牛华镇</w:t>
      </w:r>
      <w:r w:rsidRPr="00E314CE">
        <w:rPr>
          <w:rFonts w:ascii="仿宋_GB2312" w:eastAsia="仿宋_GB2312" w:hAnsi="宋体" w:hint="eastAsia"/>
          <w:sz w:val="28"/>
          <w:szCs w:val="28"/>
        </w:rPr>
        <w:t>规划目标年的耕地保有任务量为</w:t>
      </w:r>
      <w:r w:rsidR="007253E7" w:rsidRPr="007253E7">
        <w:rPr>
          <w:rFonts w:ascii="仿宋_GB2312" w:eastAsia="仿宋_GB2312" w:hAnsi="宋体"/>
          <w:sz w:val="28"/>
          <w:szCs w:val="28"/>
        </w:rPr>
        <w:t>1666.5</w:t>
      </w:r>
      <w:r w:rsidRPr="00E314CE">
        <w:rPr>
          <w:rFonts w:ascii="仿宋_GB2312" w:eastAsia="仿宋_GB2312" w:hAnsi="宋体" w:hint="eastAsia"/>
          <w:sz w:val="28"/>
          <w:szCs w:val="28"/>
        </w:rPr>
        <w:t>公顷，规划实施过程中各类基础设施和城镇建设预计需要占用耕地</w:t>
      </w:r>
      <w:r w:rsidR="00DA005C" w:rsidRPr="00DA005C">
        <w:rPr>
          <w:rFonts w:ascii="仿宋_GB2312" w:eastAsia="仿宋_GB2312" w:hAnsi="宋体"/>
          <w:sz w:val="28"/>
          <w:szCs w:val="28"/>
        </w:rPr>
        <w:t>7.69</w:t>
      </w:r>
      <w:r w:rsidRPr="00E314CE">
        <w:rPr>
          <w:rFonts w:ascii="仿宋_GB2312" w:eastAsia="仿宋_GB2312" w:hAnsi="宋体" w:hint="eastAsia"/>
          <w:sz w:val="28"/>
          <w:szCs w:val="28"/>
        </w:rPr>
        <w:t>公顷。而</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可供开发为耕地的后备土地资源基本可以忽略不计，要完成耕地保有任务量只有通过农业结构调整，通过农用地综合整治项目将其他农用地和园地中的可调整部分整理为耕地。总体来说，规划期间耕地保护压力较大，需要加快推进</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农业结构优化调整。</w:t>
      </w:r>
    </w:p>
    <w:p w:rsidR="00675A84" w:rsidRDefault="00675A84" w:rsidP="00DA21AE">
      <w:pPr>
        <w:widowControl/>
        <w:jc w:val="left"/>
        <w:rPr>
          <w:rFonts w:ascii="仿宋_GB2312" w:eastAsia="仿宋_GB2312" w:hAnsi="宋体" w:cs="仿宋_GB2312"/>
          <w:sz w:val="28"/>
          <w:szCs w:val="28"/>
        </w:rPr>
      </w:pPr>
    </w:p>
    <w:p w:rsidR="00675A84" w:rsidRPr="00743988" w:rsidRDefault="00675A84" w:rsidP="00DA21AE">
      <w:pPr>
        <w:widowControl/>
        <w:jc w:val="left"/>
        <w:rPr>
          <w:rFonts w:ascii="仿宋_GB2312" w:eastAsia="仿宋_GB2312" w:hAnsi="宋体" w:cs="仿宋_GB2312"/>
          <w:sz w:val="28"/>
          <w:szCs w:val="28"/>
        </w:rPr>
        <w:sectPr w:rsidR="00675A84" w:rsidRPr="00743988" w:rsidSect="00283D62">
          <w:type w:val="oddPage"/>
          <w:pgSz w:w="11906" w:h="16838"/>
          <w:pgMar w:top="1440" w:right="1800" w:bottom="1440" w:left="1800" w:header="851" w:footer="992" w:gutter="0"/>
          <w:pgNumType w:start="1"/>
          <w:cols w:space="425"/>
          <w:docGrid w:type="lines" w:linePitch="312"/>
        </w:sectPr>
      </w:pPr>
    </w:p>
    <w:p w:rsidR="00315A99" w:rsidRPr="00BE33CC" w:rsidRDefault="00315A99" w:rsidP="00BE33CC">
      <w:pPr>
        <w:pStyle w:val="1"/>
      </w:pPr>
      <w:bookmarkStart w:id="10" w:name="_Toc486428843"/>
      <w:r w:rsidRPr="00BE33CC">
        <w:rPr>
          <w:rFonts w:hint="eastAsia"/>
        </w:rPr>
        <w:lastRenderedPageBreak/>
        <w:t>二、规划目标调整情况</w:t>
      </w:r>
      <w:bookmarkEnd w:id="10"/>
    </w:p>
    <w:p w:rsidR="00315A99" w:rsidRPr="00743988" w:rsidRDefault="00315A99"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按照</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的相关要求，对</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2020年土地利用主要指标作如下调整：</w:t>
      </w:r>
    </w:p>
    <w:p w:rsidR="00315A99" w:rsidRPr="00BE33CC" w:rsidRDefault="00315A99" w:rsidP="00BE33CC">
      <w:pPr>
        <w:pStyle w:val="2"/>
      </w:pPr>
      <w:bookmarkStart w:id="11" w:name="_Toc477699465"/>
      <w:bookmarkStart w:id="12" w:name="_Toc486428844"/>
      <w:r w:rsidRPr="00BE33CC">
        <w:rPr>
          <w:rFonts w:hint="eastAsia"/>
        </w:rPr>
        <w:t>（一）耕地保有量调整</w:t>
      </w:r>
      <w:bookmarkEnd w:id="11"/>
      <w:bookmarkEnd w:id="12"/>
    </w:p>
    <w:p w:rsidR="008F4638" w:rsidRPr="00743988" w:rsidRDefault="006F5E8A"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调整完善前</w:t>
      </w:r>
      <w:r w:rsidR="00D65D89">
        <w:rPr>
          <w:rFonts w:ascii="仿宋_GB2312" w:eastAsia="仿宋_GB2312" w:hAnsi="宋体" w:hint="eastAsia"/>
          <w:sz w:val="28"/>
          <w:szCs w:val="28"/>
        </w:rPr>
        <w:t>牛华镇</w:t>
      </w:r>
      <w:r w:rsidR="00315A99" w:rsidRPr="00743988">
        <w:rPr>
          <w:rFonts w:ascii="仿宋_GB2312" w:eastAsia="仿宋_GB2312" w:hAnsi="宋体" w:hint="eastAsia"/>
          <w:sz w:val="28"/>
          <w:szCs w:val="28"/>
        </w:rPr>
        <w:t>2020年耕地保有量</w:t>
      </w:r>
      <w:r w:rsidR="0068529A">
        <w:rPr>
          <w:rFonts w:ascii="仿宋_GB2312" w:eastAsia="仿宋_GB2312" w:hAnsi="宋体" w:hint="eastAsia"/>
          <w:sz w:val="28"/>
          <w:szCs w:val="28"/>
        </w:rPr>
        <w:t>指标</w:t>
      </w:r>
      <w:r w:rsidR="00315A99" w:rsidRPr="00743988">
        <w:rPr>
          <w:rFonts w:ascii="仿宋_GB2312" w:eastAsia="仿宋_GB2312" w:hAnsi="宋体" w:hint="eastAsia"/>
          <w:sz w:val="28"/>
          <w:szCs w:val="28"/>
        </w:rPr>
        <w:t>为</w:t>
      </w:r>
      <w:r w:rsidR="004475F6" w:rsidRPr="004475F6">
        <w:rPr>
          <w:rFonts w:ascii="仿宋_GB2312" w:eastAsia="仿宋_GB2312" w:hAnsi="宋体"/>
          <w:sz w:val="28"/>
          <w:szCs w:val="28"/>
        </w:rPr>
        <w:t>1480.58</w:t>
      </w:r>
      <w:r w:rsidR="00315A99" w:rsidRPr="00743988">
        <w:rPr>
          <w:rFonts w:ascii="仿宋_GB2312" w:eastAsia="仿宋_GB2312" w:hAnsi="宋体" w:hint="eastAsia"/>
          <w:sz w:val="28"/>
          <w:szCs w:val="28"/>
        </w:rPr>
        <w:t>公顷</w:t>
      </w:r>
      <w:r>
        <w:rPr>
          <w:rFonts w:ascii="仿宋_GB2312" w:eastAsia="仿宋_GB2312" w:hAnsi="宋体" w:hint="eastAsia"/>
          <w:sz w:val="28"/>
          <w:szCs w:val="28"/>
        </w:rPr>
        <w:t>，</w:t>
      </w:r>
      <w:r w:rsidR="00315A99" w:rsidRPr="00743988">
        <w:rPr>
          <w:rFonts w:ascii="仿宋_GB2312" w:eastAsia="仿宋_GB2312" w:hAnsi="宋体" w:hint="eastAsia"/>
          <w:sz w:val="28"/>
          <w:szCs w:val="28"/>
        </w:rPr>
        <w:t>2014年现状耕地面积为</w:t>
      </w:r>
      <w:r w:rsidR="004475F6" w:rsidRPr="004475F6">
        <w:rPr>
          <w:rFonts w:ascii="仿宋_GB2312" w:eastAsia="仿宋_GB2312" w:hAnsi="宋体"/>
          <w:sz w:val="28"/>
          <w:szCs w:val="28"/>
        </w:rPr>
        <w:t>1674.19</w:t>
      </w:r>
      <w:r w:rsidR="00315A99" w:rsidRPr="00743988">
        <w:rPr>
          <w:rFonts w:ascii="仿宋_GB2312" w:eastAsia="仿宋_GB2312" w:hAnsi="宋体" w:hint="eastAsia"/>
          <w:sz w:val="28"/>
          <w:szCs w:val="28"/>
        </w:rPr>
        <w:t>公顷，占2020年规划目标比例为</w:t>
      </w:r>
      <w:r w:rsidR="004475F6" w:rsidRPr="004475F6">
        <w:rPr>
          <w:rFonts w:ascii="仿宋_GB2312" w:eastAsia="仿宋_GB2312" w:hAnsi="宋体" w:hint="eastAsia"/>
          <w:sz w:val="28"/>
          <w:szCs w:val="28"/>
        </w:rPr>
        <w:t>113.08％</w:t>
      </w:r>
      <w:r w:rsidR="00315A99" w:rsidRPr="00743988">
        <w:rPr>
          <w:rFonts w:ascii="仿宋_GB2312" w:eastAsia="仿宋_GB2312" w:hAnsi="宋体" w:hint="eastAsia"/>
          <w:sz w:val="28"/>
          <w:szCs w:val="28"/>
        </w:rPr>
        <w:t>。</w:t>
      </w:r>
      <w:r w:rsidRPr="006F5E8A">
        <w:rPr>
          <w:rFonts w:ascii="仿宋_GB2312" w:eastAsia="仿宋_GB2312" w:hAnsi="宋体" w:hint="eastAsia"/>
          <w:sz w:val="28"/>
          <w:szCs w:val="28"/>
        </w:rPr>
        <w:t>超额完成了</w:t>
      </w:r>
      <w:r>
        <w:rPr>
          <w:rFonts w:ascii="仿宋_GB2312" w:eastAsia="仿宋_GB2312" w:hAnsi="宋体" w:hint="eastAsia"/>
          <w:sz w:val="28"/>
          <w:szCs w:val="28"/>
        </w:rPr>
        <w:t>耕地保有量</w:t>
      </w:r>
      <w:r w:rsidRPr="006F5E8A">
        <w:rPr>
          <w:rFonts w:ascii="仿宋_GB2312" w:eastAsia="仿宋_GB2312" w:hAnsi="宋体" w:hint="eastAsia"/>
          <w:sz w:val="28"/>
          <w:szCs w:val="28"/>
        </w:rPr>
        <w:t>目标</w:t>
      </w:r>
      <w:r>
        <w:rPr>
          <w:rFonts w:ascii="仿宋_GB2312" w:eastAsia="仿宋_GB2312" w:hAnsi="宋体" w:hint="eastAsia"/>
          <w:sz w:val="28"/>
          <w:szCs w:val="28"/>
        </w:rPr>
        <w:t>任务</w:t>
      </w:r>
      <w:r w:rsidRPr="006F5E8A">
        <w:rPr>
          <w:rFonts w:ascii="仿宋_GB2312" w:eastAsia="仿宋_GB2312" w:hAnsi="宋体" w:hint="eastAsia"/>
          <w:sz w:val="28"/>
          <w:szCs w:val="28"/>
        </w:rPr>
        <w:t>。</w:t>
      </w:r>
    </w:p>
    <w:p w:rsidR="008F4638" w:rsidRPr="00743988" w:rsidRDefault="008F4638"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1D173B" w:rsidRPr="00743988">
        <w:rPr>
          <w:rFonts w:ascii="仿宋_GB2312" w:eastAsia="仿宋_GB2312" w:hAnsi="宋体" w:hint="eastAsia"/>
          <w:sz w:val="28"/>
          <w:szCs w:val="28"/>
        </w:rPr>
        <w:t>五通桥区</w:t>
      </w:r>
      <w:r w:rsidR="00DF6099" w:rsidRPr="00743988">
        <w:rPr>
          <w:rFonts w:ascii="仿宋_GB2312" w:eastAsia="仿宋_GB2312" w:hAnsi="宋体" w:hint="eastAsia"/>
          <w:sz w:val="28"/>
          <w:szCs w:val="28"/>
        </w:rPr>
        <w:t>土地利用总体规划调整</w:t>
      </w:r>
      <w:r w:rsidR="006F5E8A">
        <w:rPr>
          <w:rFonts w:ascii="仿宋_GB2312" w:eastAsia="仿宋_GB2312" w:hAnsi="宋体" w:hint="eastAsia"/>
          <w:sz w:val="28"/>
          <w:szCs w:val="28"/>
        </w:rPr>
        <w:t>完善</w:t>
      </w:r>
      <w:r w:rsidR="00DF6099" w:rsidRPr="00743988">
        <w:rPr>
          <w:rFonts w:ascii="仿宋_GB2312" w:eastAsia="仿宋_GB2312" w:hAnsi="宋体" w:hint="eastAsia"/>
          <w:sz w:val="28"/>
          <w:szCs w:val="28"/>
        </w:rPr>
        <w:t>方案</w:t>
      </w:r>
      <w:r w:rsidRPr="00743988">
        <w:rPr>
          <w:rFonts w:ascii="仿宋_GB2312" w:eastAsia="仿宋_GB2312" w:hAnsi="宋体" w:hint="eastAsia"/>
          <w:sz w:val="28"/>
          <w:szCs w:val="28"/>
        </w:rPr>
        <w:t>下达</w:t>
      </w:r>
      <w:r w:rsidR="00DF6099" w:rsidRPr="00743988">
        <w:rPr>
          <w:rFonts w:ascii="仿宋_GB2312" w:eastAsia="仿宋_GB2312" w:hAnsi="宋体" w:hint="eastAsia"/>
          <w:sz w:val="28"/>
          <w:szCs w:val="28"/>
        </w:rPr>
        <w:t>到</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的耕地保有量指标，</w:t>
      </w:r>
      <w:r w:rsidR="00D65D89">
        <w:rPr>
          <w:rFonts w:ascii="仿宋_GB2312" w:eastAsia="仿宋_GB2312" w:hAnsi="宋体" w:hint="eastAsia"/>
          <w:sz w:val="28"/>
          <w:szCs w:val="28"/>
        </w:rPr>
        <w:t>牛华镇</w:t>
      </w:r>
      <w:r w:rsidR="0098500A" w:rsidRPr="00743988">
        <w:rPr>
          <w:rFonts w:ascii="仿宋_GB2312" w:eastAsia="仿宋_GB2312" w:hAnsi="宋体" w:hint="eastAsia"/>
          <w:sz w:val="28"/>
          <w:szCs w:val="28"/>
        </w:rPr>
        <w:t>的耕地保有</w:t>
      </w:r>
      <w:proofErr w:type="gramStart"/>
      <w:r w:rsidR="0098500A" w:rsidRPr="00743988">
        <w:rPr>
          <w:rFonts w:ascii="仿宋_GB2312" w:eastAsia="仿宋_GB2312" w:hAnsi="宋体" w:hint="eastAsia"/>
          <w:sz w:val="28"/>
          <w:szCs w:val="28"/>
        </w:rPr>
        <w:t>量</w:t>
      </w:r>
      <w:r w:rsidR="00DF6099" w:rsidRPr="00743988">
        <w:rPr>
          <w:rFonts w:ascii="仿宋_GB2312" w:eastAsia="仿宋_GB2312" w:hAnsi="宋体" w:hint="eastAsia"/>
          <w:sz w:val="28"/>
          <w:szCs w:val="28"/>
        </w:rPr>
        <w:t>调整</w:t>
      </w:r>
      <w:proofErr w:type="gramEnd"/>
      <w:r w:rsidR="00DF6099" w:rsidRPr="00743988">
        <w:rPr>
          <w:rFonts w:ascii="仿宋_GB2312" w:eastAsia="仿宋_GB2312" w:hAnsi="宋体" w:hint="eastAsia"/>
          <w:sz w:val="28"/>
          <w:szCs w:val="28"/>
        </w:rPr>
        <w:t>为</w:t>
      </w:r>
      <w:r w:rsidR="004475F6" w:rsidRPr="004475F6">
        <w:rPr>
          <w:rFonts w:ascii="仿宋_GB2312" w:eastAsia="仿宋_GB2312" w:hAnsi="宋体"/>
          <w:sz w:val="28"/>
          <w:szCs w:val="28"/>
        </w:rPr>
        <w:t>1666.5</w:t>
      </w:r>
      <w:r w:rsidR="00DF6099" w:rsidRPr="00743988">
        <w:rPr>
          <w:rFonts w:ascii="仿宋_GB2312" w:eastAsia="仿宋_GB2312" w:hAnsi="宋体" w:hint="eastAsia"/>
          <w:sz w:val="28"/>
          <w:szCs w:val="28"/>
        </w:rPr>
        <w:t>公顷</w:t>
      </w:r>
      <w:r w:rsidR="00B0280D" w:rsidRPr="00743988">
        <w:rPr>
          <w:rFonts w:ascii="仿宋_GB2312" w:eastAsia="仿宋_GB2312" w:hAnsi="宋体" w:hint="eastAsia"/>
          <w:sz w:val="28"/>
          <w:szCs w:val="28"/>
        </w:rPr>
        <w:t>，调整后</w:t>
      </w:r>
      <w:r w:rsidR="00D65D89">
        <w:rPr>
          <w:rFonts w:ascii="仿宋_GB2312" w:eastAsia="仿宋_GB2312" w:hAnsi="宋体" w:hint="eastAsia"/>
          <w:sz w:val="28"/>
          <w:szCs w:val="28"/>
        </w:rPr>
        <w:t>牛华镇</w:t>
      </w:r>
      <w:r w:rsidR="00B0280D" w:rsidRPr="00743988">
        <w:rPr>
          <w:rFonts w:ascii="仿宋_GB2312" w:eastAsia="仿宋_GB2312" w:hAnsi="宋体" w:hint="eastAsia"/>
          <w:sz w:val="28"/>
          <w:szCs w:val="28"/>
        </w:rPr>
        <w:t>耕地保有量比原规划</w:t>
      </w:r>
      <w:r w:rsidR="006F5E8A">
        <w:rPr>
          <w:rFonts w:ascii="仿宋_GB2312" w:eastAsia="仿宋_GB2312" w:hAnsi="宋体" w:hint="eastAsia"/>
          <w:sz w:val="28"/>
          <w:szCs w:val="28"/>
        </w:rPr>
        <w:t>目标</w:t>
      </w:r>
      <w:r w:rsidR="00B0280D" w:rsidRPr="00743988">
        <w:rPr>
          <w:rFonts w:ascii="仿宋_GB2312" w:eastAsia="仿宋_GB2312" w:hAnsi="宋体" w:hint="eastAsia"/>
          <w:sz w:val="28"/>
          <w:szCs w:val="28"/>
        </w:rPr>
        <w:t>增加了</w:t>
      </w:r>
      <w:r w:rsidR="004475F6" w:rsidRPr="004475F6">
        <w:rPr>
          <w:rFonts w:ascii="仿宋_GB2312" w:eastAsia="仿宋_GB2312" w:hAnsi="宋体"/>
          <w:sz w:val="28"/>
          <w:szCs w:val="28"/>
        </w:rPr>
        <w:t>185.92</w:t>
      </w:r>
      <w:r w:rsidR="00B0280D" w:rsidRPr="00743988">
        <w:rPr>
          <w:rFonts w:ascii="仿宋_GB2312" w:eastAsia="仿宋_GB2312" w:hAnsi="宋体" w:hint="eastAsia"/>
          <w:sz w:val="28"/>
          <w:szCs w:val="28"/>
        </w:rPr>
        <w:t>公顷</w:t>
      </w:r>
      <w:r w:rsidR="00DF6099" w:rsidRPr="00743988">
        <w:rPr>
          <w:rFonts w:ascii="仿宋_GB2312" w:eastAsia="仿宋_GB2312" w:hAnsi="宋体" w:hint="eastAsia"/>
          <w:sz w:val="28"/>
          <w:szCs w:val="28"/>
        </w:rPr>
        <w:t>。</w:t>
      </w:r>
    </w:p>
    <w:p w:rsidR="00315A99" w:rsidRPr="006F5E8A" w:rsidRDefault="00315A99" w:rsidP="006F5E8A">
      <w:pPr>
        <w:pStyle w:val="2"/>
      </w:pPr>
      <w:bookmarkStart w:id="13" w:name="_Toc477699466"/>
      <w:bookmarkStart w:id="14" w:name="_Toc486428845"/>
      <w:r w:rsidRPr="006F5E8A">
        <w:rPr>
          <w:rFonts w:hint="eastAsia"/>
        </w:rPr>
        <w:t>（二）基本农田保护面积调整</w:t>
      </w:r>
      <w:bookmarkEnd w:id="13"/>
      <w:bookmarkEnd w:id="14"/>
    </w:p>
    <w:p w:rsidR="00DF6099" w:rsidRPr="00743988" w:rsidRDefault="006F5E8A" w:rsidP="00D8584F">
      <w:pPr>
        <w:ind w:firstLineChars="200" w:firstLine="560"/>
        <w:rPr>
          <w:rFonts w:ascii="仿宋_GB2312" w:eastAsia="仿宋_GB2312" w:hAnsi="宋体"/>
          <w:sz w:val="28"/>
          <w:szCs w:val="28"/>
        </w:rPr>
      </w:pPr>
      <w:r w:rsidRPr="006F5E8A">
        <w:rPr>
          <w:rFonts w:ascii="仿宋_GB2312" w:eastAsia="仿宋_GB2312" w:hAnsi="宋体" w:hint="eastAsia"/>
          <w:sz w:val="28"/>
          <w:szCs w:val="28"/>
        </w:rPr>
        <w:t>调整完善前</w:t>
      </w:r>
      <w:r w:rsidR="00D65D89">
        <w:rPr>
          <w:rFonts w:ascii="仿宋_GB2312" w:eastAsia="仿宋_GB2312" w:hAnsi="宋体" w:hint="eastAsia"/>
          <w:sz w:val="28"/>
          <w:szCs w:val="28"/>
        </w:rPr>
        <w:t>牛华镇</w:t>
      </w:r>
      <w:r w:rsidR="008F348D" w:rsidRPr="00743988">
        <w:rPr>
          <w:rFonts w:ascii="仿宋_GB2312" w:eastAsia="仿宋_GB2312" w:hAnsi="宋体" w:hint="eastAsia"/>
          <w:sz w:val="28"/>
          <w:szCs w:val="28"/>
        </w:rPr>
        <w:t>2020年</w:t>
      </w:r>
      <w:r w:rsidR="00315A99" w:rsidRPr="00743988">
        <w:rPr>
          <w:rFonts w:ascii="仿宋_GB2312" w:eastAsia="仿宋_GB2312" w:hAnsi="宋体" w:hint="eastAsia"/>
          <w:sz w:val="28"/>
          <w:szCs w:val="28"/>
        </w:rPr>
        <w:t>基本农田保护面积为</w:t>
      </w:r>
      <w:r w:rsidR="004475F6" w:rsidRPr="004475F6">
        <w:rPr>
          <w:rFonts w:ascii="仿宋_GB2312" w:eastAsia="仿宋_GB2312" w:hAnsi="宋体"/>
          <w:sz w:val="28"/>
          <w:szCs w:val="28"/>
        </w:rPr>
        <w:t>1289.25</w:t>
      </w:r>
      <w:r w:rsidR="00315A99" w:rsidRPr="00743988">
        <w:rPr>
          <w:rFonts w:ascii="仿宋_GB2312" w:eastAsia="仿宋_GB2312" w:hAnsi="宋体" w:hint="eastAsia"/>
          <w:sz w:val="28"/>
          <w:szCs w:val="28"/>
        </w:rPr>
        <w:t>公顷，2014年</w:t>
      </w:r>
      <w:r w:rsidR="00D65D89">
        <w:rPr>
          <w:rFonts w:ascii="仿宋_GB2312" w:eastAsia="仿宋_GB2312" w:hAnsi="宋体" w:hint="eastAsia"/>
          <w:sz w:val="28"/>
          <w:szCs w:val="28"/>
        </w:rPr>
        <w:t>牛华镇</w:t>
      </w:r>
      <w:r w:rsidR="00315A99" w:rsidRPr="00743988">
        <w:rPr>
          <w:rFonts w:ascii="仿宋_GB2312" w:eastAsia="仿宋_GB2312" w:hAnsi="宋体" w:hint="eastAsia"/>
          <w:sz w:val="28"/>
          <w:szCs w:val="28"/>
        </w:rPr>
        <w:t>基本农田划定面积为</w:t>
      </w:r>
      <w:r w:rsidR="004475F6" w:rsidRPr="004475F6">
        <w:rPr>
          <w:rFonts w:ascii="仿宋_GB2312" w:eastAsia="仿宋_GB2312" w:hAnsi="宋体"/>
          <w:sz w:val="28"/>
          <w:szCs w:val="28"/>
        </w:rPr>
        <w:t>1294.53</w:t>
      </w:r>
      <w:r w:rsidR="00315A99" w:rsidRPr="00743988">
        <w:rPr>
          <w:rFonts w:ascii="仿宋_GB2312" w:eastAsia="仿宋_GB2312" w:hAnsi="宋体" w:hint="eastAsia"/>
          <w:sz w:val="28"/>
          <w:szCs w:val="28"/>
        </w:rPr>
        <w:t>公顷，占2020年规划指标的</w:t>
      </w:r>
      <w:r w:rsidR="00D512BE" w:rsidRPr="00743988">
        <w:rPr>
          <w:rFonts w:ascii="仿宋_GB2312" w:eastAsia="仿宋_GB2312" w:hAnsi="宋体" w:hint="eastAsia"/>
          <w:sz w:val="28"/>
          <w:szCs w:val="28"/>
        </w:rPr>
        <w:t>100.</w:t>
      </w:r>
      <w:r w:rsidR="004475F6">
        <w:rPr>
          <w:rFonts w:ascii="仿宋_GB2312" w:eastAsia="仿宋_GB2312" w:hAnsi="宋体"/>
          <w:sz w:val="28"/>
          <w:szCs w:val="28"/>
        </w:rPr>
        <w:t>41</w:t>
      </w:r>
      <w:r w:rsidR="00315A99" w:rsidRPr="00743988">
        <w:rPr>
          <w:rFonts w:ascii="仿宋_GB2312" w:eastAsia="仿宋_GB2312" w:hAnsi="宋体" w:hint="eastAsia"/>
          <w:sz w:val="28"/>
          <w:szCs w:val="28"/>
        </w:rPr>
        <w:t>%</w:t>
      </w:r>
      <w:r>
        <w:rPr>
          <w:rFonts w:ascii="仿宋_GB2312" w:eastAsia="仿宋_GB2312" w:hAnsi="宋体" w:hint="eastAsia"/>
          <w:sz w:val="28"/>
          <w:szCs w:val="28"/>
        </w:rPr>
        <w:t>，</w:t>
      </w:r>
      <w:r w:rsidRPr="006F5E8A">
        <w:rPr>
          <w:rFonts w:ascii="仿宋_GB2312" w:eastAsia="仿宋_GB2312" w:hAnsi="宋体" w:hint="eastAsia"/>
          <w:sz w:val="28"/>
          <w:szCs w:val="28"/>
        </w:rPr>
        <w:t>完成了</w:t>
      </w:r>
      <w:r>
        <w:rPr>
          <w:rFonts w:ascii="仿宋_GB2312" w:eastAsia="仿宋_GB2312" w:hAnsi="宋体" w:hint="eastAsia"/>
          <w:sz w:val="28"/>
          <w:szCs w:val="28"/>
        </w:rPr>
        <w:t>基本农田保护面积</w:t>
      </w:r>
      <w:r w:rsidRPr="006F5E8A">
        <w:rPr>
          <w:rFonts w:ascii="仿宋_GB2312" w:eastAsia="仿宋_GB2312" w:hAnsi="宋体" w:hint="eastAsia"/>
          <w:sz w:val="28"/>
          <w:szCs w:val="28"/>
        </w:rPr>
        <w:t>目标任务</w:t>
      </w:r>
      <w:r w:rsidR="00315A99" w:rsidRPr="00743988">
        <w:rPr>
          <w:rFonts w:ascii="仿宋_GB2312" w:eastAsia="仿宋_GB2312" w:hAnsi="宋体" w:hint="eastAsia"/>
          <w:sz w:val="28"/>
          <w:szCs w:val="28"/>
        </w:rPr>
        <w:t>。</w:t>
      </w:r>
      <w:bookmarkStart w:id="15" w:name="_Toc477699467"/>
    </w:p>
    <w:p w:rsidR="0098500A" w:rsidRPr="00D8584F" w:rsidRDefault="00DF6099"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9C77E8"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的基本农田保护面积</w:t>
      </w:r>
      <w:r w:rsidR="006F5E8A">
        <w:rPr>
          <w:rFonts w:ascii="仿宋_GB2312" w:eastAsia="仿宋_GB2312" w:hAnsi="宋体" w:hint="eastAsia"/>
          <w:sz w:val="28"/>
          <w:szCs w:val="28"/>
        </w:rPr>
        <w:t>目标</w:t>
      </w:r>
      <w:r w:rsidRPr="00743988">
        <w:rPr>
          <w:rFonts w:ascii="仿宋_GB2312" w:eastAsia="仿宋_GB2312" w:hAnsi="宋体" w:hint="eastAsia"/>
          <w:sz w:val="28"/>
          <w:szCs w:val="28"/>
        </w:rPr>
        <w:t>，</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的基本农田保护面积调整为</w:t>
      </w:r>
      <w:r w:rsidR="004475F6" w:rsidRPr="004475F6">
        <w:rPr>
          <w:rFonts w:ascii="仿宋_GB2312" w:eastAsia="仿宋_GB2312" w:hAnsi="宋体"/>
          <w:sz w:val="28"/>
          <w:szCs w:val="28"/>
        </w:rPr>
        <w:t>1322</w:t>
      </w:r>
      <w:r w:rsidRPr="00743988">
        <w:rPr>
          <w:rFonts w:ascii="仿宋_GB2312" w:eastAsia="仿宋_GB2312" w:hAnsi="宋体" w:hint="eastAsia"/>
          <w:sz w:val="28"/>
          <w:szCs w:val="28"/>
        </w:rPr>
        <w:t>公顷</w:t>
      </w:r>
      <w:r w:rsidR="00B0280D" w:rsidRPr="00743988">
        <w:rPr>
          <w:rFonts w:ascii="仿宋_GB2312" w:eastAsia="仿宋_GB2312" w:hAnsi="宋体" w:hint="eastAsia"/>
          <w:sz w:val="28"/>
          <w:szCs w:val="28"/>
        </w:rPr>
        <w:t>，调整后</w:t>
      </w:r>
      <w:r w:rsidR="00D65D89">
        <w:rPr>
          <w:rFonts w:ascii="仿宋_GB2312" w:eastAsia="仿宋_GB2312" w:hAnsi="宋体" w:hint="eastAsia"/>
          <w:sz w:val="28"/>
          <w:szCs w:val="28"/>
        </w:rPr>
        <w:t>牛华镇</w:t>
      </w:r>
      <w:r w:rsidR="00B0280D" w:rsidRPr="00743988">
        <w:rPr>
          <w:rFonts w:ascii="仿宋_GB2312" w:eastAsia="仿宋_GB2312" w:hAnsi="宋体" w:hint="eastAsia"/>
          <w:sz w:val="28"/>
          <w:szCs w:val="28"/>
        </w:rPr>
        <w:t>基本农田保护面积比原规划</w:t>
      </w:r>
      <w:r w:rsidR="006F5E8A">
        <w:rPr>
          <w:rFonts w:ascii="仿宋_GB2312" w:eastAsia="仿宋_GB2312" w:hAnsi="宋体" w:hint="eastAsia"/>
          <w:sz w:val="28"/>
          <w:szCs w:val="28"/>
        </w:rPr>
        <w:t>目标</w:t>
      </w:r>
      <w:r w:rsidR="00573E7D" w:rsidRPr="00743988">
        <w:rPr>
          <w:rFonts w:ascii="仿宋_GB2312" w:eastAsia="仿宋_GB2312" w:hAnsi="宋体" w:hint="eastAsia"/>
          <w:sz w:val="28"/>
          <w:szCs w:val="28"/>
        </w:rPr>
        <w:t>增加</w:t>
      </w:r>
      <w:r w:rsidR="00B0280D" w:rsidRPr="00743988">
        <w:rPr>
          <w:rFonts w:ascii="仿宋_GB2312" w:eastAsia="仿宋_GB2312" w:hAnsi="宋体" w:hint="eastAsia"/>
          <w:sz w:val="28"/>
          <w:szCs w:val="28"/>
        </w:rPr>
        <w:t>了</w:t>
      </w:r>
      <w:r w:rsidR="004475F6" w:rsidRPr="004475F6">
        <w:rPr>
          <w:rFonts w:ascii="仿宋_GB2312" w:eastAsia="仿宋_GB2312" w:hAnsi="宋体"/>
          <w:sz w:val="28"/>
          <w:szCs w:val="28"/>
        </w:rPr>
        <w:t>32.5</w:t>
      </w:r>
      <w:r w:rsidR="00B0280D" w:rsidRPr="00743988">
        <w:rPr>
          <w:rFonts w:ascii="仿宋_GB2312" w:eastAsia="仿宋_GB2312" w:hAnsi="宋体" w:hint="eastAsia"/>
          <w:sz w:val="28"/>
          <w:szCs w:val="28"/>
        </w:rPr>
        <w:t>公顷</w:t>
      </w:r>
      <w:r w:rsidRPr="00743988">
        <w:rPr>
          <w:rFonts w:ascii="仿宋_GB2312" w:eastAsia="仿宋_GB2312" w:hAnsi="宋体" w:hint="eastAsia"/>
          <w:sz w:val="28"/>
          <w:szCs w:val="28"/>
        </w:rPr>
        <w:t>。</w:t>
      </w:r>
    </w:p>
    <w:p w:rsidR="00315A99" w:rsidRPr="00743988" w:rsidRDefault="00315A99" w:rsidP="006F5E8A">
      <w:pPr>
        <w:pStyle w:val="2"/>
      </w:pPr>
      <w:bookmarkStart w:id="16" w:name="_Toc486428846"/>
      <w:r w:rsidRPr="00743988">
        <w:rPr>
          <w:rFonts w:hint="eastAsia"/>
        </w:rPr>
        <w:lastRenderedPageBreak/>
        <w:t>（三）建设用地规模调整</w:t>
      </w:r>
      <w:bookmarkEnd w:id="15"/>
      <w:bookmarkEnd w:id="16"/>
    </w:p>
    <w:p w:rsidR="003B451F" w:rsidRPr="00743988" w:rsidRDefault="006F5E8A"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调整完善前</w:t>
      </w:r>
      <w:r w:rsidR="00D65D89">
        <w:rPr>
          <w:rFonts w:ascii="仿宋_GB2312" w:eastAsia="仿宋_GB2312" w:hAnsi="宋体" w:hint="eastAsia"/>
          <w:sz w:val="28"/>
          <w:szCs w:val="28"/>
        </w:rPr>
        <w:t>牛华镇</w:t>
      </w:r>
      <w:r w:rsidR="00DF6099" w:rsidRPr="00743988">
        <w:rPr>
          <w:rFonts w:ascii="仿宋_GB2312" w:eastAsia="仿宋_GB2312" w:hAnsi="宋体" w:hint="eastAsia"/>
          <w:sz w:val="28"/>
          <w:szCs w:val="28"/>
        </w:rPr>
        <w:t>2020年</w:t>
      </w:r>
      <w:r w:rsidR="00315A99" w:rsidRPr="00743988">
        <w:rPr>
          <w:rFonts w:ascii="仿宋_GB2312" w:eastAsia="仿宋_GB2312" w:hAnsi="宋体" w:hint="eastAsia"/>
          <w:sz w:val="28"/>
          <w:szCs w:val="28"/>
        </w:rPr>
        <w:t>建设用地总规模</w:t>
      </w:r>
      <w:r w:rsidR="0068529A">
        <w:rPr>
          <w:rFonts w:ascii="仿宋_GB2312" w:eastAsia="仿宋_GB2312" w:hAnsi="宋体" w:hint="eastAsia"/>
          <w:sz w:val="28"/>
          <w:szCs w:val="28"/>
        </w:rPr>
        <w:t>指标</w:t>
      </w:r>
      <w:r w:rsidR="00315A99" w:rsidRPr="00743988">
        <w:rPr>
          <w:rFonts w:ascii="仿宋_GB2312" w:eastAsia="仿宋_GB2312" w:hAnsi="宋体" w:hint="eastAsia"/>
          <w:sz w:val="28"/>
          <w:szCs w:val="28"/>
        </w:rPr>
        <w:t>为</w:t>
      </w:r>
      <w:r w:rsidR="00883C2E" w:rsidRPr="00883C2E">
        <w:rPr>
          <w:rFonts w:ascii="仿宋_GB2312" w:eastAsia="仿宋_GB2312" w:hAnsi="宋体"/>
          <w:sz w:val="28"/>
          <w:szCs w:val="28"/>
        </w:rPr>
        <w:t>627.67</w:t>
      </w:r>
      <w:r w:rsidR="00315A99" w:rsidRPr="00743988">
        <w:rPr>
          <w:rFonts w:ascii="仿宋_GB2312" w:eastAsia="仿宋_GB2312" w:hAnsi="宋体" w:hint="eastAsia"/>
          <w:sz w:val="28"/>
          <w:szCs w:val="28"/>
        </w:rPr>
        <w:t>公顷，2014年现状建设用地为</w:t>
      </w:r>
      <w:r w:rsidR="00883C2E" w:rsidRPr="00883C2E">
        <w:rPr>
          <w:rFonts w:ascii="仿宋_GB2312" w:eastAsia="仿宋_GB2312" w:hAnsi="宋体"/>
          <w:sz w:val="28"/>
          <w:szCs w:val="28"/>
        </w:rPr>
        <w:t>693.17</w:t>
      </w:r>
      <w:r w:rsidR="00315A99" w:rsidRPr="00743988">
        <w:rPr>
          <w:rFonts w:ascii="仿宋_GB2312" w:eastAsia="仿宋_GB2312" w:hAnsi="宋体" w:hint="eastAsia"/>
          <w:sz w:val="28"/>
          <w:szCs w:val="28"/>
        </w:rPr>
        <w:t>公顷，</w:t>
      </w:r>
      <w:r>
        <w:rPr>
          <w:rFonts w:ascii="仿宋_GB2312" w:eastAsia="仿宋_GB2312" w:hAnsi="宋体" w:hint="eastAsia"/>
          <w:sz w:val="28"/>
          <w:szCs w:val="28"/>
        </w:rPr>
        <w:t>超过</w:t>
      </w:r>
      <w:r w:rsidR="00315A99" w:rsidRPr="00743988">
        <w:rPr>
          <w:rFonts w:ascii="仿宋_GB2312" w:eastAsia="仿宋_GB2312" w:hAnsi="宋体" w:hint="eastAsia"/>
          <w:sz w:val="28"/>
          <w:szCs w:val="28"/>
        </w:rPr>
        <w:t>2020年规划目标值的</w:t>
      </w:r>
      <w:r w:rsidR="00883C2E">
        <w:rPr>
          <w:rFonts w:ascii="仿宋_GB2312" w:eastAsia="仿宋_GB2312" w:hAnsi="宋体"/>
          <w:sz w:val="28"/>
          <w:szCs w:val="28"/>
        </w:rPr>
        <w:t>0</w:t>
      </w:r>
      <w:r w:rsidR="00573E7D" w:rsidRPr="00743988">
        <w:rPr>
          <w:rFonts w:ascii="仿宋_GB2312" w:eastAsia="仿宋_GB2312" w:hAnsi="宋体" w:hint="eastAsia"/>
          <w:sz w:val="28"/>
          <w:szCs w:val="28"/>
        </w:rPr>
        <w:t>.</w:t>
      </w:r>
      <w:r w:rsidR="00883C2E">
        <w:rPr>
          <w:rFonts w:ascii="仿宋_GB2312" w:eastAsia="仿宋_GB2312" w:hAnsi="宋体"/>
          <w:sz w:val="28"/>
          <w:szCs w:val="28"/>
        </w:rPr>
        <w:t>44</w:t>
      </w:r>
      <w:r w:rsidR="00315A99" w:rsidRPr="00743988">
        <w:rPr>
          <w:rFonts w:ascii="仿宋_GB2312" w:eastAsia="仿宋_GB2312" w:hAnsi="宋体" w:hint="eastAsia"/>
          <w:sz w:val="28"/>
          <w:szCs w:val="28"/>
        </w:rPr>
        <w:t>%</w:t>
      </w:r>
      <w:r w:rsidR="003B711D">
        <w:rPr>
          <w:rFonts w:ascii="仿宋_GB2312" w:eastAsia="仿宋_GB2312" w:hAnsi="宋体" w:hint="eastAsia"/>
          <w:sz w:val="28"/>
          <w:szCs w:val="28"/>
        </w:rPr>
        <w:t>，突破了建设用地总规模指标的限制。</w:t>
      </w:r>
    </w:p>
    <w:p w:rsidR="00DF6099" w:rsidRPr="00743988" w:rsidRDefault="00DF6099"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9C77E8"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的建设用地总规模指标，</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的建设用地总规模调整为</w:t>
      </w:r>
      <w:r w:rsidR="00883C2E" w:rsidRPr="00883C2E">
        <w:rPr>
          <w:rFonts w:ascii="仿宋_GB2312" w:eastAsia="仿宋_GB2312" w:hAnsi="宋体"/>
          <w:sz w:val="28"/>
          <w:szCs w:val="28"/>
        </w:rPr>
        <w:t>703.69</w:t>
      </w:r>
      <w:r w:rsidRPr="00743988">
        <w:rPr>
          <w:rFonts w:ascii="仿宋_GB2312" w:eastAsia="仿宋_GB2312" w:hAnsi="宋体" w:hint="eastAsia"/>
          <w:sz w:val="28"/>
          <w:szCs w:val="28"/>
        </w:rPr>
        <w:t>公顷</w:t>
      </w:r>
      <w:r w:rsidR="00B0280D" w:rsidRPr="00743988">
        <w:rPr>
          <w:rFonts w:ascii="仿宋_GB2312" w:eastAsia="仿宋_GB2312" w:hAnsi="宋体" w:hint="eastAsia"/>
          <w:sz w:val="28"/>
          <w:szCs w:val="28"/>
        </w:rPr>
        <w:t>，调整后</w:t>
      </w:r>
      <w:r w:rsidR="00D65D89">
        <w:rPr>
          <w:rFonts w:ascii="仿宋_GB2312" w:eastAsia="仿宋_GB2312" w:hAnsi="宋体" w:hint="eastAsia"/>
          <w:sz w:val="28"/>
          <w:szCs w:val="28"/>
        </w:rPr>
        <w:t>牛华镇</w:t>
      </w:r>
      <w:r w:rsidR="00B0280D" w:rsidRPr="00743988">
        <w:rPr>
          <w:rFonts w:ascii="仿宋_GB2312" w:eastAsia="仿宋_GB2312" w:hAnsi="宋体" w:hint="eastAsia"/>
          <w:sz w:val="28"/>
          <w:szCs w:val="28"/>
        </w:rPr>
        <w:t>建设用地总规模比原规划</w:t>
      </w:r>
      <w:r w:rsidR="006F5E8A">
        <w:rPr>
          <w:rFonts w:ascii="仿宋_GB2312" w:eastAsia="仿宋_GB2312" w:hAnsi="宋体" w:hint="eastAsia"/>
          <w:sz w:val="28"/>
          <w:szCs w:val="28"/>
        </w:rPr>
        <w:t>目标</w:t>
      </w:r>
      <w:r w:rsidR="00B0280D" w:rsidRPr="00743988">
        <w:rPr>
          <w:rFonts w:ascii="仿宋_GB2312" w:eastAsia="仿宋_GB2312" w:hAnsi="宋体" w:hint="eastAsia"/>
          <w:sz w:val="28"/>
          <w:szCs w:val="28"/>
        </w:rPr>
        <w:t>增加了</w:t>
      </w:r>
      <w:r w:rsidR="00883C2E" w:rsidRPr="00883C2E">
        <w:rPr>
          <w:rFonts w:ascii="仿宋_GB2312" w:eastAsia="仿宋_GB2312" w:hAnsi="宋体"/>
          <w:sz w:val="28"/>
          <w:szCs w:val="28"/>
        </w:rPr>
        <w:t>10.52</w:t>
      </w:r>
      <w:r w:rsidR="00B0280D" w:rsidRPr="00743988">
        <w:rPr>
          <w:rFonts w:ascii="仿宋_GB2312" w:eastAsia="仿宋_GB2312" w:hAnsi="宋体" w:hint="eastAsia"/>
          <w:sz w:val="28"/>
          <w:szCs w:val="28"/>
        </w:rPr>
        <w:t>公顷。</w:t>
      </w:r>
    </w:p>
    <w:p w:rsidR="00315A99" w:rsidRPr="006F5E8A" w:rsidRDefault="00315A99" w:rsidP="006F5E8A">
      <w:pPr>
        <w:pStyle w:val="2"/>
      </w:pPr>
      <w:bookmarkStart w:id="17" w:name="_Toc477699468"/>
      <w:bookmarkStart w:id="18" w:name="_Toc486428847"/>
      <w:r w:rsidRPr="006F5E8A">
        <w:rPr>
          <w:rFonts w:hint="eastAsia"/>
        </w:rPr>
        <w:t>（四）城乡建设用地规模调整</w:t>
      </w:r>
      <w:bookmarkEnd w:id="17"/>
      <w:bookmarkEnd w:id="18"/>
    </w:p>
    <w:p w:rsidR="003B451F" w:rsidRPr="00743988" w:rsidRDefault="000A716C"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调整完善前</w:t>
      </w:r>
      <w:r w:rsidR="00D65D89">
        <w:rPr>
          <w:rFonts w:ascii="仿宋_GB2312" w:eastAsia="仿宋_GB2312" w:hAnsi="宋体" w:hint="eastAsia"/>
          <w:sz w:val="28"/>
          <w:szCs w:val="28"/>
        </w:rPr>
        <w:t>牛华镇</w:t>
      </w:r>
      <w:r w:rsidR="00DF6099" w:rsidRPr="00743988">
        <w:rPr>
          <w:rFonts w:ascii="仿宋_GB2312" w:eastAsia="仿宋_GB2312" w:hAnsi="宋体" w:hint="eastAsia"/>
          <w:sz w:val="28"/>
          <w:szCs w:val="28"/>
        </w:rPr>
        <w:t>2020年</w:t>
      </w:r>
      <w:r w:rsidR="00315A99" w:rsidRPr="00743988">
        <w:rPr>
          <w:rFonts w:ascii="仿宋_GB2312" w:eastAsia="仿宋_GB2312" w:hAnsi="宋体" w:hint="eastAsia"/>
          <w:sz w:val="28"/>
          <w:szCs w:val="28"/>
        </w:rPr>
        <w:t>城乡建设用地总规模</w:t>
      </w:r>
      <w:r w:rsidR="0068529A">
        <w:rPr>
          <w:rFonts w:ascii="仿宋_GB2312" w:eastAsia="仿宋_GB2312" w:hAnsi="宋体" w:hint="eastAsia"/>
          <w:sz w:val="28"/>
          <w:szCs w:val="28"/>
        </w:rPr>
        <w:t>指标</w:t>
      </w:r>
      <w:r w:rsidR="00315A99" w:rsidRPr="00743988">
        <w:rPr>
          <w:rFonts w:ascii="仿宋_GB2312" w:eastAsia="仿宋_GB2312" w:hAnsi="宋体" w:hint="eastAsia"/>
          <w:sz w:val="28"/>
          <w:szCs w:val="28"/>
        </w:rPr>
        <w:t>为</w:t>
      </w:r>
      <w:r w:rsidR="00883C2E" w:rsidRPr="00883C2E">
        <w:rPr>
          <w:rFonts w:ascii="仿宋_GB2312" w:eastAsia="仿宋_GB2312" w:hAnsi="宋体"/>
          <w:sz w:val="28"/>
          <w:szCs w:val="28"/>
        </w:rPr>
        <w:t>597.73</w:t>
      </w:r>
      <w:r w:rsidR="00315A99" w:rsidRPr="00743988">
        <w:rPr>
          <w:rFonts w:ascii="仿宋_GB2312" w:eastAsia="仿宋_GB2312" w:hAnsi="宋体" w:hint="eastAsia"/>
          <w:sz w:val="28"/>
          <w:szCs w:val="28"/>
        </w:rPr>
        <w:t>公顷。2014年现状城乡建设用地为</w:t>
      </w:r>
      <w:r w:rsidR="00883C2E" w:rsidRPr="00883C2E">
        <w:rPr>
          <w:rFonts w:ascii="仿宋_GB2312" w:eastAsia="仿宋_GB2312" w:hAnsi="宋体"/>
          <w:sz w:val="28"/>
          <w:szCs w:val="28"/>
        </w:rPr>
        <w:t>661.11</w:t>
      </w:r>
      <w:r w:rsidR="00315A99" w:rsidRPr="00743988">
        <w:rPr>
          <w:rFonts w:ascii="仿宋_GB2312" w:eastAsia="仿宋_GB2312" w:hAnsi="宋体" w:hint="eastAsia"/>
          <w:sz w:val="28"/>
          <w:szCs w:val="28"/>
        </w:rPr>
        <w:t>公顷，</w:t>
      </w:r>
      <w:r w:rsidR="00FF1C3F">
        <w:rPr>
          <w:rFonts w:ascii="仿宋_GB2312" w:eastAsia="仿宋_GB2312" w:hAnsi="宋体" w:hint="eastAsia"/>
          <w:sz w:val="28"/>
          <w:szCs w:val="28"/>
        </w:rPr>
        <w:t>超过</w:t>
      </w:r>
      <w:r w:rsidR="00315A99" w:rsidRPr="00743988">
        <w:rPr>
          <w:rFonts w:ascii="仿宋_GB2312" w:eastAsia="仿宋_GB2312" w:hAnsi="宋体" w:hint="eastAsia"/>
          <w:sz w:val="28"/>
          <w:szCs w:val="28"/>
        </w:rPr>
        <w:t>2020年规划目标的</w:t>
      </w:r>
      <w:r w:rsidR="00FF1C3F">
        <w:rPr>
          <w:rFonts w:ascii="仿宋_GB2312" w:eastAsia="仿宋_GB2312" w:hAnsi="宋体"/>
          <w:sz w:val="28"/>
          <w:szCs w:val="28"/>
        </w:rPr>
        <w:t>0.60</w:t>
      </w:r>
      <w:r w:rsidR="00315A99" w:rsidRPr="00743988">
        <w:rPr>
          <w:rFonts w:ascii="仿宋_GB2312" w:eastAsia="仿宋_GB2312" w:hAnsi="宋体" w:hint="eastAsia"/>
          <w:sz w:val="28"/>
          <w:szCs w:val="28"/>
        </w:rPr>
        <w:t>%。</w:t>
      </w:r>
      <w:r w:rsidR="00FF1C3F" w:rsidRPr="00FF1C3F">
        <w:rPr>
          <w:rFonts w:ascii="仿宋_GB2312" w:eastAsia="仿宋_GB2312" w:hAnsi="宋体" w:hint="eastAsia"/>
          <w:sz w:val="28"/>
          <w:szCs w:val="28"/>
        </w:rPr>
        <w:t>突破了</w:t>
      </w:r>
      <w:r w:rsidR="000952B1">
        <w:rPr>
          <w:rFonts w:ascii="仿宋_GB2312" w:eastAsia="仿宋_GB2312" w:hAnsi="宋体" w:hint="eastAsia"/>
          <w:sz w:val="28"/>
          <w:szCs w:val="28"/>
        </w:rPr>
        <w:t>城乡建设用地规模指标的控制</w:t>
      </w:r>
      <w:r w:rsidR="0068529A">
        <w:rPr>
          <w:rFonts w:ascii="仿宋_GB2312" w:eastAsia="仿宋_GB2312" w:hAnsi="宋体" w:hint="eastAsia"/>
          <w:sz w:val="28"/>
          <w:szCs w:val="28"/>
        </w:rPr>
        <w:t>。</w:t>
      </w:r>
    </w:p>
    <w:p w:rsidR="00315A99" w:rsidRPr="00D8584F" w:rsidRDefault="00F22945" w:rsidP="00DA21AE">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w:t>
      </w:r>
      <w:r w:rsidR="0098500A" w:rsidRPr="00743988">
        <w:rPr>
          <w:rFonts w:ascii="仿宋_GB2312" w:eastAsia="仿宋_GB2312" w:hAnsi="宋体" w:hint="eastAsia"/>
          <w:sz w:val="28"/>
          <w:szCs w:val="28"/>
        </w:rPr>
        <w:t>城乡建设用地总规模</w:t>
      </w:r>
      <w:r w:rsidRPr="00743988">
        <w:rPr>
          <w:rFonts w:ascii="仿宋_GB2312" w:eastAsia="仿宋_GB2312" w:hAnsi="宋体" w:hint="eastAsia"/>
          <w:sz w:val="28"/>
          <w:szCs w:val="28"/>
        </w:rPr>
        <w:t>指标，</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w:t>
      </w:r>
      <w:r w:rsidR="0098500A" w:rsidRPr="00743988">
        <w:rPr>
          <w:rFonts w:ascii="仿宋_GB2312" w:eastAsia="仿宋_GB2312" w:hAnsi="宋体" w:hint="eastAsia"/>
          <w:sz w:val="28"/>
          <w:szCs w:val="28"/>
        </w:rPr>
        <w:t>城乡建设用地总规模</w:t>
      </w:r>
      <w:r w:rsidRPr="00743988">
        <w:rPr>
          <w:rFonts w:ascii="仿宋_GB2312" w:eastAsia="仿宋_GB2312" w:hAnsi="宋体" w:hint="eastAsia"/>
          <w:sz w:val="28"/>
          <w:szCs w:val="28"/>
        </w:rPr>
        <w:t>调整为</w:t>
      </w:r>
      <w:r w:rsidR="00FF1C3F" w:rsidRPr="00FF1C3F">
        <w:rPr>
          <w:rFonts w:ascii="仿宋_GB2312" w:eastAsia="仿宋_GB2312" w:hAnsi="宋体"/>
          <w:sz w:val="28"/>
          <w:szCs w:val="28"/>
        </w:rPr>
        <w:t>666.42</w:t>
      </w:r>
      <w:r w:rsidRPr="00743988">
        <w:rPr>
          <w:rFonts w:ascii="仿宋_GB2312" w:eastAsia="仿宋_GB2312" w:hAnsi="宋体" w:hint="eastAsia"/>
          <w:sz w:val="28"/>
          <w:szCs w:val="28"/>
        </w:rPr>
        <w:t>公顷</w:t>
      </w:r>
      <w:r w:rsidR="00B0280D" w:rsidRPr="00743988">
        <w:rPr>
          <w:rFonts w:ascii="仿宋_GB2312" w:eastAsia="仿宋_GB2312" w:hAnsi="宋体" w:hint="eastAsia"/>
          <w:sz w:val="28"/>
          <w:szCs w:val="28"/>
        </w:rPr>
        <w:t>，调整后</w:t>
      </w:r>
      <w:r w:rsidR="00D65D89">
        <w:rPr>
          <w:rFonts w:ascii="仿宋_GB2312" w:eastAsia="仿宋_GB2312" w:hAnsi="宋体" w:hint="eastAsia"/>
          <w:sz w:val="28"/>
          <w:szCs w:val="28"/>
        </w:rPr>
        <w:t>牛华镇</w:t>
      </w:r>
      <w:r w:rsidR="00B0280D" w:rsidRPr="00743988">
        <w:rPr>
          <w:rFonts w:ascii="仿宋_GB2312" w:eastAsia="仿宋_GB2312" w:hAnsi="宋体" w:hint="eastAsia"/>
          <w:sz w:val="28"/>
          <w:szCs w:val="28"/>
        </w:rPr>
        <w:t>城乡建设用地规模比原规划增加了</w:t>
      </w:r>
      <w:r w:rsidR="00FF1C3F" w:rsidRPr="00FF1C3F">
        <w:rPr>
          <w:rFonts w:ascii="仿宋_GB2312" w:eastAsia="仿宋_GB2312" w:hAnsi="宋体"/>
          <w:sz w:val="28"/>
          <w:szCs w:val="28"/>
        </w:rPr>
        <w:t>68.69</w:t>
      </w:r>
      <w:r w:rsidR="00B0280D" w:rsidRPr="00743988">
        <w:rPr>
          <w:rFonts w:ascii="仿宋_GB2312" w:eastAsia="仿宋_GB2312" w:hAnsi="宋体" w:hint="eastAsia"/>
          <w:sz w:val="28"/>
          <w:szCs w:val="28"/>
        </w:rPr>
        <w:t>公顷。</w:t>
      </w:r>
    </w:p>
    <w:p w:rsidR="00315A99" w:rsidRPr="0068529A" w:rsidRDefault="00315A99" w:rsidP="0068529A">
      <w:pPr>
        <w:pStyle w:val="2"/>
      </w:pPr>
      <w:bookmarkStart w:id="19" w:name="_Toc477699469"/>
      <w:bookmarkStart w:id="20" w:name="_Toc486428848"/>
      <w:r w:rsidRPr="0068529A">
        <w:rPr>
          <w:rFonts w:hint="eastAsia"/>
        </w:rPr>
        <w:t>（五）城镇工矿</w:t>
      </w:r>
      <w:r w:rsidR="009E49D3" w:rsidRPr="0068529A">
        <w:rPr>
          <w:rFonts w:hint="eastAsia"/>
        </w:rPr>
        <w:t>用地</w:t>
      </w:r>
      <w:r w:rsidRPr="0068529A">
        <w:rPr>
          <w:rFonts w:hint="eastAsia"/>
        </w:rPr>
        <w:t>规模调整</w:t>
      </w:r>
      <w:bookmarkEnd w:id="19"/>
      <w:bookmarkEnd w:id="20"/>
    </w:p>
    <w:p w:rsidR="00315A99" w:rsidRPr="00743988" w:rsidRDefault="0068529A"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规划调整完善前</w:t>
      </w:r>
      <w:r w:rsidR="00D65D89">
        <w:rPr>
          <w:rFonts w:ascii="仿宋_GB2312" w:eastAsia="仿宋_GB2312" w:hAnsi="宋体" w:hint="eastAsia"/>
          <w:sz w:val="28"/>
          <w:szCs w:val="28"/>
        </w:rPr>
        <w:t>牛华镇</w:t>
      </w:r>
      <w:r w:rsidR="0098500A" w:rsidRPr="00743988">
        <w:rPr>
          <w:rFonts w:ascii="仿宋_GB2312" w:eastAsia="仿宋_GB2312" w:hAnsi="宋体" w:hint="eastAsia"/>
          <w:sz w:val="28"/>
          <w:szCs w:val="28"/>
        </w:rPr>
        <w:t>2020年</w:t>
      </w:r>
      <w:r w:rsidR="00315A99" w:rsidRPr="00743988">
        <w:rPr>
          <w:rFonts w:ascii="仿宋_GB2312" w:eastAsia="仿宋_GB2312" w:hAnsi="宋体" w:hint="eastAsia"/>
          <w:sz w:val="28"/>
          <w:szCs w:val="28"/>
        </w:rPr>
        <w:t>城镇工矿建设用地</w:t>
      </w:r>
      <w:r>
        <w:rPr>
          <w:rFonts w:ascii="仿宋_GB2312" w:eastAsia="仿宋_GB2312" w:hAnsi="宋体" w:hint="eastAsia"/>
          <w:sz w:val="28"/>
          <w:szCs w:val="28"/>
        </w:rPr>
        <w:t>规模指标</w:t>
      </w:r>
      <w:r w:rsidR="00315A99" w:rsidRPr="00743988">
        <w:rPr>
          <w:rFonts w:ascii="仿宋_GB2312" w:eastAsia="仿宋_GB2312" w:hAnsi="宋体" w:hint="eastAsia"/>
          <w:sz w:val="28"/>
          <w:szCs w:val="28"/>
        </w:rPr>
        <w:t>为</w:t>
      </w:r>
      <w:r w:rsidR="00FF1C3F" w:rsidRPr="00FF1C3F">
        <w:rPr>
          <w:rFonts w:ascii="仿宋_GB2312" w:eastAsia="仿宋_GB2312" w:hAnsi="宋体"/>
          <w:sz w:val="28"/>
          <w:szCs w:val="28"/>
        </w:rPr>
        <w:t>460.75</w:t>
      </w:r>
      <w:r w:rsidR="00315A99" w:rsidRPr="00743988">
        <w:rPr>
          <w:rFonts w:ascii="仿宋_GB2312" w:eastAsia="仿宋_GB2312" w:hAnsi="宋体" w:hint="eastAsia"/>
          <w:sz w:val="28"/>
          <w:szCs w:val="28"/>
        </w:rPr>
        <w:t>公顷，2014年现状城镇工矿建设用地为</w:t>
      </w:r>
      <w:r w:rsidR="00FF1C3F" w:rsidRPr="00FF1C3F">
        <w:rPr>
          <w:rFonts w:ascii="仿宋_GB2312" w:eastAsia="仿宋_GB2312" w:hAnsi="宋体"/>
          <w:sz w:val="28"/>
          <w:szCs w:val="28"/>
        </w:rPr>
        <w:t>349.85</w:t>
      </w:r>
      <w:r w:rsidR="00315A99" w:rsidRPr="00743988">
        <w:rPr>
          <w:rFonts w:ascii="仿宋_GB2312" w:eastAsia="仿宋_GB2312" w:hAnsi="宋体" w:hint="eastAsia"/>
          <w:sz w:val="28"/>
          <w:szCs w:val="28"/>
        </w:rPr>
        <w:t>公顷，达到2020年规划目标的</w:t>
      </w:r>
      <w:r w:rsidR="00FF1C3F" w:rsidRPr="00FF1C3F">
        <w:rPr>
          <w:rFonts w:ascii="仿宋_GB2312" w:eastAsia="仿宋_GB2312" w:hAnsi="宋体"/>
          <w:sz w:val="28"/>
          <w:szCs w:val="28"/>
        </w:rPr>
        <w:t>75.93%</w:t>
      </w:r>
      <w:r w:rsidR="00315A99" w:rsidRPr="00743988">
        <w:rPr>
          <w:rFonts w:ascii="仿宋_GB2312" w:eastAsia="仿宋_GB2312" w:hAnsi="宋体" w:hint="eastAsia"/>
          <w:sz w:val="28"/>
          <w:szCs w:val="28"/>
        </w:rPr>
        <w:t>。</w:t>
      </w:r>
      <w:r w:rsidRPr="0068529A">
        <w:rPr>
          <w:rFonts w:ascii="仿宋_GB2312" w:eastAsia="仿宋_GB2312" w:hAnsi="宋体" w:hint="eastAsia"/>
          <w:sz w:val="28"/>
          <w:szCs w:val="28"/>
        </w:rPr>
        <w:t>完成了城镇工矿用地规模</w:t>
      </w:r>
      <w:r>
        <w:rPr>
          <w:rFonts w:ascii="仿宋_GB2312" w:eastAsia="仿宋_GB2312" w:hAnsi="宋体" w:hint="eastAsia"/>
          <w:sz w:val="28"/>
          <w:szCs w:val="28"/>
        </w:rPr>
        <w:t>指标</w:t>
      </w:r>
      <w:r w:rsidRPr="0068529A">
        <w:rPr>
          <w:rFonts w:ascii="仿宋_GB2312" w:eastAsia="仿宋_GB2312" w:hAnsi="宋体" w:hint="eastAsia"/>
          <w:sz w:val="28"/>
          <w:szCs w:val="28"/>
        </w:rPr>
        <w:t>的控制。</w:t>
      </w:r>
    </w:p>
    <w:p w:rsidR="00315A99" w:rsidRPr="00743988" w:rsidRDefault="009E49D3"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65D89">
        <w:rPr>
          <w:rFonts w:ascii="仿宋_GB2312" w:eastAsia="仿宋_GB2312" w:hAnsi="宋体" w:hint="eastAsia"/>
          <w:sz w:val="28"/>
          <w:szCs w:val="28"/>
        </w:rPr>
        <w:t>牛华</w:t>
      </w:r>
      <w:r w:rsidR="00D65D89">
        <w:rPr>
          <w:rFonts w:ascii="仿宋_GB2312" w:eastAsia="仿宋_GB2312" w:hAnsi="宋体" w:hint="eastAsia"/>
          <w:sz w:val="28"/>
          <w:szCs w:val="28"/>
        </w:rPr>
        <w:lastRenderedPageBreak/>
        <w:t>镇</w:t>
      </w:r>
      <w:r w:rsidRPr="00743988">
        <w:rPr>
          <w:rFonts w:ascii="仿宋_GB2312" w:eastAsia="仿宋_GB2312" w:hAnsi="宋体" w:hint="eastAsia"/>
          <w:sz w:val="28"/>
          <w:szCs w:val="28"/>
        </w:rPr>
        <w:t>的城镇工矿用地规模指标，</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的城镇工矿用地规模调整为</w:t>
      </w:r>
      <w:r w:rsidR="00FF1C3F" w:rsidRPr="00FF1C3F">
        <w:rPr>
          <w:rFonts w:ascii="仿宋_GB2312" w:eastAsia="仿宋_GB2312" w:hAnsi="宋体"/>
          <w:sz w:val="28"/>
          <w:szCs w:val="28"/>
        </w:rPr>
        <w:t>355.16</w:t>
      </w:r>
      <w:r w:rsidRPr="00743988">
        <w:rPr>
          <w:rFonts w:ascii="仿宋_GB2312" w:eastAsia="仿宋_GB2312" w:hAnsi="宋体" w:hint="eastAsia"/>
          <w:sz w:val="28"/>
          <w:szCs w:val="28"/>
        </w:rPr>
        <w:t>公顷，调整后</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城镇工矿用地规模比原规划</w:t>
      </w:r>
      <w:r w:rsidR="00974E2B">
        <w:rPr>
          <w:rFonts w:ascii="仿宋_GB2312" w:eastAsia="仿宋_GB2312" w:hAnsi="宋体" w:hint="eastAsia"/>
          <w:sz w:val="28"/>
          <w:szCs w:val="28"/>
        </w:rPr>
        <w:t>指标</w:t>
      </w:r>
      <w:r w:rsidR="007A2212" w:rsidRPr="00743988">
        <w:rPr>
          <w:rFonts w:ascii="仿宋_GB2312" w:eastAsia="仿宋_GB2312" w:hAnsi="宋体" w:hint="eastAsia"/>
          <w:sz w:val="28"/>
          <w:szCs w:val="28"/>
        </w:rPr>
        <w:t>减少了</w:t>
      </w:r>
      <w:r w:rsidR="00FF1C3F" w:rsidRPr="00FF1C3F">
        <w:rPr>
          <w:rFonts w:ascii="仿宋_GB2312" w:eastAsia="仿宋_GB2312" w:hAnsi="宋体"/>
          <w:sz w:val="28"/>
          <w:szCs w:val="28"/>
        </w:rPr>
        <w:t>105.59</w:t>
      </w:r>
      <w:r w:rsidRPr="00743988">
        <w:rPr>
          <w:rFonts w:ascii="仿宋_GB2312" w:eastAsia="仿宋_GB2312" w:hAnsi="宋体" w:hint="eastAsia"/>
          <w:sz w:val="28"/>
          <w:szCs w:val="28"/>
        </w:rPr>
        <w:t>公顷</w:t>
      </w:r>
      <w:r w:rsidR="00315A99" w:rsidRPr="00743988">
        <w:rPr>
          <w:rFonts w:ascii="仿宋_GB2312" w:eastAsia="仿宋_GB2312" w:hAnsi="宋体" w:hint="eastAsia"/>
          <w:sz w:val="28"/>
          <w:szCs w:val="28"/>
        </w:rPr>
        <w:t>。</w:t>
      </w:r>
    </w:p>
    <w:p w:rsidR="00315A99" w:rsidRPr="00743988" w:rsidRDefault="00315A99" w:rsidP="007D2894">
      <w:pPr>
        <w:pStyle w:val="2"/>
      </w:pPr>
      <w:bookmarkStart w:id="21" w:name="_Toc477699470"/>
      <w:bookmarkStart w:id="22" w:name="_Toc486428849"/>
      <w:r w:rsidRPr="00743988">
        <w:rPr>
          <w:rFonts w:hint="eastAsia"/>
        </w:rPr>
        <w:t>（六）新增建设用地总量</w:t>
      </w:r>
      <w:bookmarkEnd w:id="21"/>
      <w:bookmarkEnd w:id="22"/>
    </w:p>
    <w:p w:rsidR="00AA1EE1" w:rsidRPr="00743988" w:rsidRDefault="00AA1EE1"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的新增建设用地指标，</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的新增建设用地调整为</w:t>
      </w:r>
      <w:r w:rsidR="00FF1C3F" w:rsidRPr="00FF1C3F">
        <w:rPr>
          <w:rFonts w:ascii="仿宋_GB2312" w:eastAsia="仿宋_GB2312" w:hAnsi="宋体"/>
          <w:sz w:val="28"/>
          <w:szCs w:val="28"/>
        </w:rPr>
        <w:t>10.52</w:t>
      </w:r>
      <w:r w:rsidRPr="00743988">
        <w:rPr>
          <w:rFonts w:ascii="仿宋_GB2312" w:eastAsia="仿宋_GB2312" w:hAnsi="宋体" w:hint="eastAsia"/>
          <w:sz w:val="28"/>
          <w:szCs w:val="28"/>
        </w:rPr>
        <w:t>公顷。</w:t>
      </w:r>
    </w:p>
    <w:p w:rsidR="00315A99" w:rsidRPr="007D2894" w:rsidRDefault="00315A99" w:rsidP="007D2894">
      <w:pPr>
        <w:pStyle w:val="2"/>
      </w:pPr>
      <w:bookmarkStart w:id="23" w:name="_Toc477699471"/>
      <w:bookmarkStart w:id="24" w:name="_Toc486428850"/>
      <w:r w:rsidRPr="007D2894">
        <w:rPr>
          <w:rFonts w:hint="eastAsia"/>
        </w:rPr>
        <w:t>（七）新增建设用地占用耕地指标</w:t>
      </w:r>
      <w:bookmarkEnd w:id="23"/>
      <w:bookmarkEnd w:id="24"/>
    </w:p>
    <w:p w:rsidR="00130A63" w:rsidRPr="00743988" w:rsidRDefault="00130A63" w:rsidP="00D8584F">
      <w:pPr>
        <w:ind w:firstLineChars="200" w:firstLine="560"/>
        <w:rPr>
          <w:rFonts w:ascii="仿宋_GB2312" w:eastAsia="仿宋_GB2312" w:hAnsi="宋体"/>
          <w:sz w:val="28"/>
          <w:szCs w:val="28"/>
        </w:rPr>
      </w:pPr>
      <w:bookmarkStart w:id="25" w:name="_Toc477699472"/>
      <w:r w:rsidRPr="00743988">
        <w:rPr>
          <w:rFonts w:ascii="仿宋_GB2312" w:eastAsia="仿宋_GB2312" w:hAnsi="宋体" w:hint="eastAsia"/>
          <w:sz w:val="28"/>
          <w:szCs w:val="28"/>
        </w:rPr>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的新增建设用地占用耕地指标，</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的新增建设用地占用耕地调整为</w:t>
      </w:r>
      <w:r w:rsidR="00EC1878" w:rsidRPr="00EC1878">
        <w:rPr>
          <w:rFonts w:ascii="仿宋_GB2312" w:eastAsia="仿宋_GB2312" w:hAnsi="宋体"/>
          <w:sz w:val="28"/>
          <w:szCs w:val="28"/>
        </w:rPr>
        <w:t>7.69</w:t>
      </w:r>
      <w:r w:rsidRPr="00743988">
        <w:rPr>
          <w:rFonts w:ascii="仿宋_GB2312" w:eastAsia="仿宋_GB2312" w:hAnsi="宋体" w:hint="eastAsia"/>
          <w:sz w:val="28"/>
          <w:szCs w:val="28"/>
        </w:rPr>
        <w:t>公顷</w:t>
      </w:r>
      <w:r w:rsidR="00A054CC" w:rsidRPr="00743988">
        <w:rPr>
          <w:rFonts w:ascii="仿宋_GB2312" w:eastAsia="仿宋_GB2312" w:hAnsi="宋体" w:hint="eastAsia"/>
          <w:sz w:val="28"/>
          <w:szCs w:val="28"/>
        </w:rPr>
        <w:t>。</w:t>
      </w:r>
    </w:p>
    <w:p w:rsidR="00315A99" w:rsidRPr="007D2894" w:rsidRDefault="00315A99" w:rsidP="007D2894">
      <w:pPr>
        <w:pStyle w:val="2"/>
      </w:pPr>
      <w:bookmarkStart w:id="26" w:name="_Toc486428851"/>
      <w:r w:rsidRPr="007D2894">
        <w:rPr>
          <w:rFonts w:hint="eastAsia"/>
        </w:rPr>
        <w:t>（八）新增建设用地占用农用地指标</w:t>
      </w:r>
      <w:bookmarkEnd w:id="25"/>
      <w:bookmarkEnd w:id="26"/>
    </w:p>
    <w:p w:rsidR="00130A63" w:rsidRPr="00743988" w:rsidRDefault="00130A63" w:rsidP="00D8584F">
      <w:pPr>
        <w:ind w:firstLineChars="200" w:firstLine="560"/>
        <w:rPr>
          <w:rFonts w:ascii="仿宋_GB2312" w:eastAsia="仿宋_GB2312" w:hAnsi="宋体"/>
          <w:sz w:val="28"/>
          <w:szCs w:val="28"/>
        </w:rPr>
      </w:pPr>
      <w:bookmarkStart w:id="27" w:name="_Toc477699473"/>
      <w:r w:rsidRPr="00743988">
        <w:rPr>
          <w:rFonts w:ascii="仿宋_GB2312" w:eastAsia="仿宋_GB2312" w:hAnsi="宋体" w:hint="eastAsia"/>
          <w:sz w:val="28"/>
          <w:szCs w:val="28"/>
        </w:rPr>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w:t>
      </w:r>
      <w:r w:rsidR="009871E6" w:rsidRPr="00743988">
        <w:rPr>
          <w:rFonts w:ascii="仿宋_GB2312" w:eastAsia="仿宋_GB2312" w:hAnsi="宋体" w:hint="eastAsia"/>
          <w:sz w:val="28"/>
          <w:szCs w:val="28"/>
        </w:rPr>
        <w:t>新增建设用地占用农用地</w:t>
      </w:r>
      <w:r w:rsidRPr="00743988">
        <w:rPr>
          <w:rFonts w:ascii="仿宋_GB2312" w:eastAsia="仿宋_GB2312" w:hAnsi="宋体" w:hint="eastAsia"/>
          <w:sz w:val="28"/>
          <w:szCs w:val="28"/>
        </w:rPr>
        <w:t>指标，</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w:t>
      </w:r>
      <w:r w:rsidR="009871E6" w:rsidRPr="00743988">
        <w:rPr>
          <w:rFonts w:ascii="仿宋_GB2312" w:eastAsia="仿宋_GB2312" w:hAnsi="宋体" w:hint="eastAsia"/>
          <w:sz w:val="28"/>
          <w:szCs w:val="28"/>
        </w:rPr>
        <w:t>新增建设用地占用农用地</w:t>
      </w:r>
      <w:r w:rsidRPr="00743988">
        <w:rPr>
          <w:rFonts w:ascii="仿宋_GB2312" w:eastAsia="仿宋_GB2312" w:hAnsi="宋体" w:hint="eastAsia"/>
          <w:sz w:val="28"/>
          <w:szCs w:val="28"/>
        </w:rPr>
        <w:t>调整为</w:t>
      </w:r>
      <w:r w:rsidR="00EC1878" w:rsidRPr="00EC1878">
        <w:rPr>
          <w:rFonts w:ascii="仿宋_GB2312" w:eastAsia="仿宋_GB2312" w:hAnsi="宋体"/>
          <w:sz w:val="28"/>
          <w:szCs w:val="28"/>
        </w:rPr>
        <w:t>10.52</w:t>
      </w:r>
      <w:r w:rsidRPr="00743988">
        <w:rPr>
          <w:rFonts w:ascii="仿宋_GB2312" w:eastAsia="仿宋_GB2312" w:hAnsi="宋体" w:hint="eastAsia"/>
          <w:sz w:val="28"/>
          <w:szCs w:val="28"/>
        </w:rPr>
        <w:t>公顷。</w:t>
      </w:r>
    </w:p>
    <w:p w:rsidR="00315A99" w:rsidRPr="007D2894" w:rsidRDefault="00315A99" w:rsidP="007D2894">
      <w:pPr>
        <w:pStyle w:val="2"/>
      </w:pPr>
      <w:bookmarkStart w:id="28" w:name="_Toc486428852"/>
      <w:r w:rsidRPr="007D2894">
        <w:rPr>
          <w:rFonts w:hint="eastAsia"/>
        </w:rPr>
        <w:t>（九）</w:t>
      </w:r>
      <w:r w:rsidR="00120121" w:rsidRPr="007D2894">
        <w:rPr>
          <w:rFonts w:hint="eastAsia"/>
        </w:rPr>
        <w:t>土地整治</w:t>
      </w:r>
      <w:r w:rsidRPr="007D2894">
        <w:rPr>
          <w:rFonts w:hint="eastAsia"/>
        </w:rPr>
        <w:t>补充耕地规模</w:t>
      </w:r>
      <w:bookmarkEnd w:id="27"/>
      <w:bookmarkEnd w:id="28"/>
    </w:p>
    <w:p w:rsidR="009871E6" w:rsidRDefault="009871E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的补充耕地义务量指标，</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的补充耕地义务</w:t>
      </w:r>
      <w:proofErr w:type="gramStart"/>
      <w:r w:rsidRPr="00743988">
        <w:rPr>
          <w:rFonts w:ascii="仿宋_GB2312" w:eastAsia="仿宋_GB2312" w:hAnsi="宋体" w:hint="eastAsia"/>
          <w:sz w:val="28"/>
          <w:szCs w:val="28"/>
        </w:rPr>
        <w:t>量调整</w:t>
      </w:r>
      <w:proofErr w:type="gramEnd"/>
      <w:r w:rsidRPr="00743988">
        <w:rPr>
          <w:rFonts w:ascii="仿宋_GB2312" w:eastAsia="仿宋_GB2312" w:hAnsi="宋体" w:hint="eastAsia"/>
          <w:sz w:val="28"/>
          <w:szCs w:val="28"/>
        </w:rPr>
        <w:t>为</w:t>
      </w:r>
      <w:r w:rsidR="00FF1C3F">
        <w:rPr>
          <w:rFonts w:ascii="仿宋_GB2312" w:eastAsia="仿宋_GB2312" w:hAnsi="宋体"/>
          <w:sz w:val="28"/>
          <w:szCs w:val="28"/>
        </w:rPr>
        <w:t>0</w:t>
      </w:r>
      <w:r w:rsidRPr="00743988">
        <w:rPr>
          <w:rFonts w:ascii="仿宋_GB2312" w:eastAsia="仿宋_GB2312" w:hAnsi="宋体" w:hint="eastAsia"/>
          <w:sz w:val="28"/>
          <w:szCs w:val="28"/>
        </w:rPr>
        <w:t>公顷。</w:t>
      </w:r>
    </w:p>
    <w:p w:rsidR="00B372DC" w:rsidRPr="00B372DC" w:rsidRDefault="00B372DC" w:rsidP="00B372DC">
      <w:pPr>
        <w:pStyle w:val="2"/>
      </w:pPr>
      <w:bookmarkStart w:id="29" w:name="_Toc485386618"/>
      <w:bookmarkStart w:id="30" w:name="_Toc486428853"/>
      <w:r w:rsidRPr="00B372DC">
        <w:rPr>
          <w:rFonts w:hint="eastAsia"/>
        </w:rPr>
        <w:lastRenderedPageBreak/>
        <w:t>（十）人均城镇工矿用地规模</w:t>
      </w:r>
      <w:bookmarkEnd w:id="29"/>
      <w:bookmarkEnd w:id="30"/>
    </w:p>
    <w:p w:rsidR="00B372DC" w:rsidRPr="007A5A1E" w:rsidRDefault="00B372DC" w:rsidP="00B372DC">
      <w:pPr>
        <w:ind w:firstLineChars="200" w:firstLine="560"/>
        <w:rPr>
          <w:rFonts w:ascii="仿宋_GB2312" w:eastAsia="仿宋_GB2312" w:hAnsiTheme="minorEastAsia"/>
          <w:sz w:val="28"/>
          <w:szCs w:val="28"/>
        </w:rPr>
      </w:pPr>
      <w:r w:rsidRPr="007A5A1E">
        <w:rPr>
          <w:rFonts w:ascii="仿宋_GB2312" w:eastAsia="仿宋_GB2312" w:hAnsiTheme="minorEastAsia" w:hint="eastAsia"/>
          <w:sz w:val="28"/>
          <w:szCs w:val="28"/>
        </w:rPr>
        <w:t>按照2020年城镇工矿用地面积除以2020年城镇人口计算，</w:t>
      </w:r>
      <w:r w:rsidRPr="00007C36">
        <w:rPr>
          <w:rFonts w:ascii="仿宋_GB2312" w:eastAsia="仿宋_GB2312" w:hAnsiTheme="minorEastAsia" w:hint="eastAsia"/>
          <w:sz w:val="28"/>
          <w:szCs w:val="28"/>
        </w:rPr>
        <w:t>结合此次规划调整完善上级下达到</w:t>
      </w:r>
      <w:r w:rsidR="00D65D89">
        <w:rPr>
          <w:rFonts w:ascii="仿宋_GB2312" w:eastAsia="仿宋_GB2312" w:hAnsiTheme="minorEastAsia" w:hint="eastAsia"/>
          <w:sz w:val="28"/>
          <w:szCs w:val="28"/>
        </w:rPr>
        <w:t>牛华镇</w:t>
      </w:r>
      <w:r>
        <w:rPr>
          <w:rFonts w:ascii="仿宋_GB2312" w:eastAsia="仿宋_GB2312" w:hAnsiTheme="minorEastAsia" w:hint="eastAsia"/>
          <w:sz w:val="28"/>
          <w:szCs w:val="28"/>
        </w:rPr>
        <w:t>的</w:t>
      </w:r>
      <w:r w:rsidRPr="00007C36">
        <w:rPr>
          <w:rFonts w:ascii="仿宋_GB2312" w:eastAsia="仿宋_GB2312" w:hAnsiTheme="minorEastAsia" w:hint="eastAsia"/>
          <w:sz w:val="28"/>
          <w:szCs w:val="28"/>
        </w:rPr>
        <w:t>人均城镇工矿用地规模</w:t>
      </w:r>
      <w:r w:rsidRPr="007A5A1E">
        <w:rPr>
          <w:rFonts w:ascii="仿宋_GB2312" w:eastAsia="仿宋_GB2312" w:hAnsiTheme="minorEastAsia" w:hint="eastAsia"/>
          <w:sz w:val="28"/>
          <w:szCs w:val="28"/>
        </w:rPr>
        <w:t>，到2020年，全</w:t>
      </w:r>
      <w:r w:rsidR="00CB3A15">
        <w:rPr>
          <w:rFonts w:ascii="仿宋_GB2312" w:eastAsia="仿宋_GB2312" w:hAnsiTheme="minorEastAsia" w:hint="eastAsia"/>
          <w:sz w:val="28"/>
          <w:szCs w:val="28"/>
        </w:rPr>
        <w:t>镇</w:t>
      </w:r>
      <w:r w:rsidRPr="007A5A1E">
        <w:rPr>
          <w:rFonts w:ascii="仿宋_GB2312" w:eastAsia="仿宋_GB2312" w:hAnsiTheme="minorEastAsia" w:hint="eastAsia"/>
          <w:sz w:val="28"/>
          <w:szCs w:val="28"/>
        </w:rPr>
        <w:t>人均城镇工矿用地面积为120平方米。</w:t>
      </w:r>
    </w:p>
    <w:p w:rsidR="00B372DC" w:rsidRPr="00B372DC" w:rsidRDefault="00B372DC" w:rsidP="00B372DC">
      <w:pPr>
        <w:pStyle w:val="2"/>
      </w:pPr>
      <w:bookmarkStart w:id="31" w:name="_Toc485386619"/>
      <w:bookmarkStart w:id="32" w:name="_Toc486428854"/>
      <w:r w:rsidRPr="00B372DC">
        <w:rPr>
          <w:rFonts w:hint="eastAsia"/>
        </w:rPr>
        <w:t>（十一）园地面积调整</w:t>
      </w:r>
      <w:bookmarkEnd w:id="31"/>
      <w:bookmarkEnd w:id="32"/>
    </w:p>
    <w:p w:rsidR="00B372DC" w:rsidRPr="007A5A1E" w:rsidRDefault="00284997" w:rsidP="00B372DC">
      <w:pPr>
        <w:ind w:firstLineChars="200" w:firstLine="560"/>
        <w:rPr>
          <w:rFonts w:ascii="仿宋_GB2312" w:eastAsia="仿宋_GB2312" w:hAnsiTheme="minorEastAsia"/>
          <w:sz w:val="28"/>
          <w:szCs w:val="28"/>
        </w:rPr>
      </w:pPr>
      <w:r w:rsidRPr="00284997">
        <w:rPr>
          <w:rFonts w:ascii="仿宋_GB2312" w:eastAsia="仿宋_GB2312" w:hAnsiTheme="minorEastAsia" w:hint="eastAsia"/>
          <w:sz w:val="28"/>
          <w:szCs w:val="28"/>
        </w:rPr>
        <w:t>根据此次五通桥区土地利用总体规划调整完善方案下达到</w:t>
      </w:r>
      <w:r w:rsidR="00D65D89">
        <w:rPr>
          <w:rFonts w:ascii="仿宋_GB2312" w:eastAsia="仿宋_GB2312" w:hAnsiTheme="minorEastAsia" w:hint="eastAsia"/>
          <w:sz w:val="28"/>
          <w:szCs w:val="28"/>
        </w:rPr>
        <w:t>牛华镇</w:t>
      </w:r>
      <w:r w:rsidRPr="00284997">
        <w:rPr>
          <w:rFonts w:ascii="仿宋_GB2312" w:eastAsia="仿宋_GB2312" w:hAnsiTheme="minorEastAsia" w:hint="eastAsia"/>
          <w:sz w:val="28"/>
          <w:szCs w:val="28"/>
        </w:rPr>
        <w:t>的</w:t>
      </w:r>
      <w:r>
        <w:rPr>
          <w:rFonts w:ascii="仿宋_GB2312" w:eastAsia="仿宋_GB2312" w:hAnsiTheme="minorEastAsia" w:hint="eastAsia"/>
          <w:sz w:val="28"/>
          <w:szCs w:val="28"/>
        </w:rPr>
        <w:t>园地保有量</w:t>
      </w:r>
      <w:r w:rsidRPr="00284997">
        <w:rPr>
          <w:rFonts w:ascii="仿宋_GB2312" w:eastAsia="仿宋_GB2312" w:hAnsiTheme="minorEastAsia" w:hint="eastAsia"/>
          <w:sz w:val="28"/>
          <w:szCs w:val="28"/>
        </w:rPr>
        <w:t>指标，</w:t>
      </w:r>
      <w:r w:rsidR="00D65D89">
        <w:rPr>
          <w:rFonts w:ascii="仿宋_GB2312" w:eastAsia="仿宋_GB2312" w:hAnsiTheme="minorEastAsia" w:hint="eastAsia"/>
          <w:sz w:val="28"/>
          <w:szCs w:val="28"/>
        </w:rPr>
        <w:t>牛华镇</w:t>
      </w:r>
      <w:r w:rsidRPr="00284997">
        <w:rPr>
          <w:rFonts w:ascii="仿宋_GB2312" w:eastAsia="仿宋_GB2312" w:hAnsiTheme="minorEastAsia" w:hint="eastAsia"/>
          <w:sz w:val="28"/>
          <w:szCs w:val="28"/>
        </w:rPr>
        <w:t>的</w:t>
      </w:r>
      <w:r w:rsidR="00C939DC">
        <w:rPr>
          <w:rFonts w:ascii="仿宋_GB2312" w:eastAsia="仿宋_GB2312" w:hAnsiTheme="minorEastAsia" w:hint="eastAsia"/>
          <w:sz w:val="28"/>
          <w:szCs w:val="28"/>
        </w:rPr>
        <w:t>园地保有</w:t>
      </w:r>
      <w:proofErr w:type="gramStart"/>
      <w:r w:rsidR="00C939DC">
        <w:rPr>
          <w:rFonts w:ascii="仿宋_GB2312" w:eastAsia="仿宋_GB2312" w:hAnsiTheme="minorEastAsia" w:hint="eastAsia"/>
          <w:sz w:val="28"/>
          <w:szCs w:val="28"/>
        </w:rPr>
        <w:t>量</w:t>
      </w:r>
      <w:r w:rsidRPr="00284997">
        <w:rPr>
          <w:rFonts w:ascii="仿宋_GB2312" w:eastAsia="仿宋_GB2312" w:hAnsiTheme="minorEastAsia" w:hint="eastAsia"/>
          <w:sz w:val="28"/>
          <w:szCs w:val="28"/>
        </w:rPr>
        <w:t>调整</w:t>
      </w:r>
      <w:proofErr w:type="gramEnd"/>
      <w:r w:rsidRPr="00284997">
        <w:rPr>
          <w:rFonts w:ascii="仿宋_GB2312" w:eastAsia="仿宋_GB2312" w:hAnsiTheme="minorEastAsia" w:hint="eastAsia"/>
          <w:sz w:val="28"/>
          <w:szCs w:val="28"/>
        </w:rPr>
        <w:t>为</w:t>
      </w:r>
      <w:r w:rsidR="00FF1C3F" w:rsidRPr="00FF1C3F">
        <w:rPr>
          <w:rFonts w:ascii="仿宋_GB2312" w:eastAsia="仿宋_GB2312" w:hAnsiTheme="minorEastAsia"/>
          <w:sz w:val="28"/>
          <w:szCs w:val="28"/>
        </w:rPr>
        <w:t>114.21</w:t>
      </w:r>
      <w:r w:rsidRPr="00284997">
        <w:rPr>
          <w:rFonts w:ascii="仿宋_GB2312" w:eastAsia="仿宋_GB2312" w:hAnsiTheme="minorEastAsia" w:hint="eastAsia"/>
          <w:sz w:val="28"/>
          <w:szCs w:val="28"/>
        </w:rPr>
        <w:t>公顷。</w:t>
      </w:r>
    </w:p>
    <w:p w:rsidR="00B372DC" w:rsidRPr="00B372DC" w:rsidRDefault="00B372DC" w:rsidP="00B372DC">
      <w:pPr>
        <w:pStyle w:val="2"/>
      </w:pPr>
      <w:bookmarkStart w:id="33" w:name="_Toc485386620"/>
      <w:bookmarkStart w:id="34" w:name="_Toc486428855"/>
      <w:r w:rsidRPr="00B372DC">
        <w:rPr>
          <w:rFonts w:hint="eastAsia"/>
        </w:rPr>
        <w:t>（十二）林地面积调整</w:t>
      </w:r>
      <w:bookmarkEnd w:id="33"/>
      <w:bookmarkEnd w:id="34"/>
    </w:p>
    <w:p w:rsidR="00284997" w:rsidRDefault="00C939DC" w:rsidP="00D8584F">
      <w:pPr>
        <w:ind w:firstLineChars="200" w:firstLine="560"/>
        <w:rPr>
          <w:rFonts w:ascii="仿宋_GB2312" w:eastAsia="仿宋_GB2312" w:hAnsiTheme="minorEastAsia"/>
          <w:sz w:val="28"/>
          <w:szCs w:val="28"/>
        </w:rPr>
      </w:pPr>
      <w:r w:rsidRPr="00C939DC">
        <w:rPr>
          <w:rFonts w:ascii="仿宋_GB2312" w:eastAsia="仿宋_GB2312" w:hAnsiTheme="minorEastAsia" w:hint="eastAsia"/>
          <w:sz w:val="28"/>
          <w:szCs w:val="28"/>
        </w:rPr>
        <w:t>根据此次五通桥区土地利用总体规划调整完善方案下达到</w:t>
      </w:r>
      <w:r w:rsidR="00D65D89">
        <w:rPr>
          <w:rFonts w:ascii="仿宋_GB2312" w:eastAsia="仿宋_GB2312" w:hAnsiTheme="minorEastAsia" w:hint="eastAsia"/>
          <w:sz w:val="28"/>
          <w:szCs w:val="28"/>
        </w:rPr>
        <w:t>牛华镇</w:t>
      </w:r>
      <w:r w:rsidRPr="00C939DC">
        <w:rPr>
          <w:rFonts w:ascii="仿宋_GB2312" w:eastAsia="仿宋_GB2312" w:hAnsiTheme="minorEastAsia" w:hint="eastAsia"/>
          <w:sz w:val="28"/>
          <w:szCs w:val="28"/>
        </w:rPr>
        <w:t>的</w:t>
      </w:r>
      <w:r>
        <w:rPr>
          <w:rFonts w:ascii="仿宋_GB2312" w:eastAsia="仿宋_GB2312" w:hAnsiTheme="minorEastAsia" w:hint="eastAsia"/>
          <w:sz w:val="28"/>
          <w:szCs w:val="28"/>
        </w:rPr>
        <w:t>林</w:t>
      </w:r>
      <w:r w:rsidRPr="00C939DC">
        <w:rPr>
          <w:rFonts w:ascii="仿宋_GB2312" w:eastAsia="仿宋_GB2312" w:hAnsiTheme="minorEastAsia" w:hint="eastAsia"/>
          <w:sz w:val="28"/>
          <w:szCs w:val="28"/>
        </w:rPr>
        <w:t>地保有量指标，</w:t>
      </w:r>
      <w:r w:rsidR="00D65D89">
        <w:rPr>
          <w:rFonts w:ascii="仿宋_GB2312" w:eastAsia="仿宋_GB2312" w:hAnsiTheme="minorEastAsia" w:hint="eastAsia"/>
          <w:sz w:val="28"/>
          <w:szCs w:val="28"/>
        </w:rPr>
        <w:t>牛华镇</w:t>
      </w:r>
      <w:r w:rsidRPr="00C939DC">
        <w:rPr>
          <w:rFonts w:ascii="仿宋_GB2312" w:eastAsia="仿宋_GB2312" w:hAnsiTheme="minorEastAsia" w:hint="eastAsia"/>
          <w:sz w:val="28"/>
          <w:szCs w:val="28"/>
        </w:rPr>
        <w:t>的</w:t>
      </w:r>
      <w:r>
        <w:rPr>
          <w:rFonts w:ascii="仿宋_GB2312" w:eastAsia="仿宋_GB2312" w:hAnsiTheme="minorEastAsia" w:hint="eastAsia"/>
          <w:sz w:val="28"/>
          <w:szCs w:val="28"/>
        </w:rPr>
        <w:t>林</w:t>
      </w:r>
      <w:r w:rsidRPr="00C939DC">
        <w:rPr>
          <w:rFonts w:ascii="仿宋_GB2312" w:eastAsia="仿宋_GB2312" w:hAnsiTheme="minorEastAsia" w:hint="eastAsia"/>
          <w:sz w:val="28"/>
          <w:szCs w:val="28"/>
        </w:rPr>
        <w:t>地保有</w:t>
      </w:r>
      <w:proofErr w:type="gramStart"/>
      <w:r w:rsidRPr="00C939DC">
        <w:rPr>
          <w:rFonts w:ascii="仿宋_GB2312" w:eastAsia="仿宋_GB2312" w:hAnsiTheme="minorEastAsia" w:hint="eastAsia"/>
          <w:sz w:val="28"/>
          <w:szCs w:val="28"/>
        </w:rPr>
        <w:t>量调整</w:t>
      </w:r>
      <w:proofErr w:type="gramEnd"/>
      <w:r w:rsidRPr="00C939DC">
        <w:rPr>
          <w:rFonts w:ascii="仿宋_GB2312" w:eastAsia="仿宋_GB2312" w:hAnsiTheme="minorEastAsia" w:hint="eastAsia"/>
          <w:sz w:val="28"/>
          <w:szCs w:val="28"/>
        </w:rPr>
        <w:t>为</w:t>
      </w:r>
      <w:r w:rsidR="00FF1C3F" w:rsidRPr="00FF1C3F">
        <w:rPr>
          <w:rFonts w:ascii="仿宋_GB2312" w:eastAsia="仿宋_GB2312" w:hAnsiTheme="minorEastAsia"/>
          <w:sz w:val="28"/>
          <w:szCs w:val="28"/>
        </w:rPr>
        <w:t>1080.05</w:t>
      </w:r>
      <w:r w:rsidRPr="00C939DC">
        <w:rPr>
          <w:rFonts w:ascii="仿宋_GB2312" w:eastAsia="仿宋_GB2312" w:hAnsiTheme="minorEastAsia" w:hint="eastAsia"/>
          <w:sz w:val="28"/>
          <w:szCs w:val="28"/>
        </w:rPr>
        <w:t>公顷。</w:t>
      </w:r>
    </w:p>
    <w:p w:rsidR="00284997" w:rsidRDefault="00284997">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rsidR="00B372DC" w:rsidRPr="00B372DC" w:rsidRDefault="00B372DC" w:rsidP="00D8584F">
      <w:pPr>
        <w:ind w:firstLineChars="200" w:firstLine="560"/>
        <w:rPr>
          <w:rFonts w:ascii="仿宋_GB2312" w:eastAsia="仿宋_GB2312" w:hAnsi="宋体"/>
          <w:sz w:val="28"/>
          <w:szCs w:val="28"/>
        </w:rPr>
      </w:pPr>
    </w:p>
    <w:p w:rsidR="00315A99" w:rsidRPr="00284997" w:rsidRDefault="00315A99" w:rsidP="00284997">
      <w:pPr>
        <w:pStyle w:val="1"/>
      </w:pPr>
      <w:bookmarkStart w:id="35" w:name="_Toc486428856"/>
      <w:r w:rsidRPr="00284997">
        <w:rPr>
          <w:rFonts w:hint="eastAsia"/>
        </w:rPr>
        <w:t>三、土地利用结构和布局调整</w:t>
      </w:r>
      <w:bookmarkEnd w:id="35"/>
    </w:p>
    <w:p w:rsidR="00315A99" w:rsidRPr="00743988" w:rsidRDefault="00605035"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按照</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，为实现规划期土地利用各项目标，结合</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社会经济发展实际，对农用地、建设用地（城乡建设用地、交通水利用地）、其他土地的结构进行优化调整。其结构调整情况如下：</w:t>
      </w:r>
    </w:p>
    <w:p w:rsidR="00605035" w:rsidRPr="004311E0" w:rsidRDefault="009811C4" w:rsidP="004311E0">
      <w:pPr>
        <w:pStyle w:val="2"/>
      </w:pPr>
      <w:bookmarkStart w:id="36" w:name="_Toc486428857"/>
      <w:r w:rsidRPr="00991402">
        <w:rPr>
          <w:rFonts w:hint="eastAsia"/>
        </w:rPr>
        <w:t>（一）</w:t>
      </w:r>
      <w:r w:rsidR="00605035" w:rsidRPr="00991402">
        <w:rPr>
          <w:rFonts w:hint="eastAsia"/>
        </w:rPr>
        <w:t>农用</w:t>
      </w:r>
      <w:proofErr w:type="gramStart"/>
      <w:r w:rsidR="00605035" w:rsidRPr="00991402">
        <w:rPr>
          <w:rFonts w:hint="eastAsia"/>
        </w:rPr>
        <w:t>地结构</w:t>
      </w:r>
      <w:proofErr w:type="gramEnd"/>
      <w:r w:rsidR="00605035" w:rsidRPr="00991402">
        <w:rPr>
          <w:rFonts w:hint="eastAsia"/>
        </w:rPr>
        <w:t>和布局调整</w:t>
      </w:r>
      <w:bookmarkEnd w:id="36"/>
    </w:p>
    <w:p w:rsidR="008F68D7" w:rsidRPr="00743988" w:rsidRDefault="00C63477"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规划调整</w:t>
      </w:r>
      <w:r w:rsidR="00991402">
        <w:rPr>
          <w:rFonts w:ascii="仿宋_GB2312" w:eastAsia="仿宋_GB2312" w:hAnsi="宋体" w:hint="eastAsia"/>
          <w:sz w:val="28"/>
          <w:szCs w:val="28"/>
        </w:rPr>
        <w:t>完善</w:t>
      </w:r>
      <w:r w:rsidR="008F68D7" w:rsidRPr="00743988">
        <w:rPr>
          <w:rFonts w:ascii="仿宋_GB2312" w:eastAsia="仿宋_GB2312" w:hAnsi="宋体" w:hint="eastAsia"/>
          <w:sz w:val="28"/>
          <w:szCs w:val="28"/>
        </w:rPr>
        <w:t>后</w:t>
      </w:r>
      <w:r w:rsidR="00D65D89">
        <w:rPr>
          <w:rFonts w:ascii="仿宋_GB2312" w:eastAsia="仿宋_GB2312" w:hAnsi="宋体" w:hint="eastAsia"/>
          <w:sz w:val="28"/>
          <w:szCs w:val="28"/>
        </w:rPr>
        <w:t>牛华镇</w:t>
      </w:r>
      <w:r w:rsidR="001F33CF">
        <w:rPr>
          <w:rFonts w:ascii="仿宋_GB2312" w:eastAsia="仿宋_GB2312" w:hAnsi="宋体" w:hint="eastAsia"/>
          <w:sz w:val="28"/>
          <w:szCs w:val="28"/>
        </w:rPr>
        <w:t>2</w:t>
      </w:r>
      <w:r w:rsidR="001F33CF">
        <w:rPr>
          <w:rFonts w:ascii="仿宋_GB2312" w:eastAsia="仿宋_GB2312" w:hAnsi="宋体"/>
          <w:sz w:val="28"/>
          <w:szCs w:val="28"/>
        </w:rPr>
        <w:t>020</w:t>
      </w:r>
      <w:r w:rsidR="001F33CF">
        <w:rPr>
          <w:rFonts w:ascii="仿宋_GB2312" w:eastAsia="仿宋_GB2312" w:hAnsi="宋体" w:hint="eastAsia"/>
          <w:sz w:val="28"/>
          <w:szCs w:val="28"/>
        </w:rPr>
        <w:t>年</w:t>
      </w:r>
      <w:r w:rsidR="0036199B" w:rsidRPr="00743988">
        <w:rPr>
          <w:rFonts w:ascii="仿宋_GB2312" w:eastAsia="仿宋_GB2312" w:hAnsi="宋体" w:hint="eastAsia"/>
          <w:sz w:val="28"/>
          <w:szCs w:val="28"/>
        </w:rPr>
        <w:t>农用地总规模为</w:t>
      </w:r>
      <w:r w:rsidR="005142A6" w:rsidRPr="005142A6">
        <w:rPr>
          <w:rFonts w:ascii="仿宋_GB2312" w:eastAsia="仿宋_GB2312" w:hAnsi="宋体"/>
          <w:sz w:val="28"/>
          <w:szCs w:val="28"/>
        </w:rPr>
        <w:t>3061.30</w:t>
      </w:r>
      <w:r w:rsidR="0036199B" w:rsidRPr="00743988">
        <w:rPr>
          <w:rFonts w:ascii="仿宋_GB2312" w:eastAsia="仿宋_GB2312" w:hAnsi="宋体" w:hint="eastAsia"/>
          <w:sz w:val="28"/>
          <w:szCs w:val="28"/>
        </w:rPr>
        <w:t>公顷，</w:t>
      </w:r>
      <w:r w:rsidR="008F68D7" w:rsidRPr="00743988">
        <w:rPr>
          <w:rFonts w:ascii="仿宋_GB2312" w:eastAsia="仿宋_GB2312" w:hAnsi="宋体" w:hint="eastAsia"/>
          <w:sz w:val="28"/>
          <w:szCs w:val="28"/>
        </w:rPr>
        <w:t>占全</w:t>
      </w:r>
      <w:r w:rsidR="005E7FA4">
        <w:rPr>
          <w:rFonts w:ascii="仿宋_GB2312" w:eastAsia="仿宋_GB2312" w:hAnsi="宋体" w:hint="eastAsia"/>
          <w:sz w:val="28"/>
          <w:szCs w:val="28"/>
        </w:rPr>
        <w:t>镇</w:t>
      </w:r>
      <w:r w:rsidR="008F68D7" w:rsidRPr="00743988">
        <w:rPr>
          <w:rFonts w:ascii="仿宋_GB2312" w:eastAsia="仿宋_GB2312" w:hAnsi="宋体" w:hint="eastAsia"/>
          <w:sz w:val="28"/>
          <w:szCs w:val="28"/>
        </w:rPr>
        <w:t>土地总</w:t>
      </w:r>
      <w:r w:rsidR="00B570BB" w:rsidRPr="00743988">
        <w:rPr>
          <w:rFonts w:ascii="仿宋_GB2312" w:eastAsia="仿宋_GB2312" w:hAnsi="宋体" w:hint="eastAsia"/>
          <w:sz w:val="28"/>
          <w:szCs w:val="28"/>
        </w:rPr>
        <w:t>面积</w:t>
      </w:r>
      <w:r w:rsidR="008F68D7" w:rsidRPr="00743988">
        <w:rPr>
          <w:rFonts w:ascii="仿宋_GB2312" w:eastAsia="仿宋_GB2312" w:hAnsi="宋体" w:hint="eastAsia"/>
          <w:sz w:val="28"/>
          <w:szCs w:val="28"/>
        </w:rPr>
        <w:t>的比例为</w:t>
      </w:r>
      <w:r w:rsidR="005142A6" w:rsidRPr="005142A6">
        <w:rPr>
          <w:rFonts w:ascii="仿宋_GB2312" w:eastAsia="仿宋_GB2312" w:hAnsi="宋体"/>
          <w:sz w:val="28"/>
          <w:szCs w:val="28"/>
        </w:rPr>
        <w:t>73.42%</w:t>
      </w:r>
      <w:r w:rsidR="008F68D7" w:rsidRPr="00743988">
        <w:rPr>
          <w:rFonts w:ascii="仿宋_GB2312" w:eastAsia="仿宋_GB2312" w:hAnsi="宋体" w:hint="eastAsia"/>
          <w:sz w:val="28"/>
          <w:szCs w:val="28"/>
        </w:rPr>
        <w:t>，其中耕地</w:t>
      </w:r>
      <w:r w:rsidR="005142A6" w:rsidRPr="005142A6">
        <w:rPr>
          <w:rFonts w:ascii="仿宋_GB2312" w:eastAsia="仿宋_GB2312" w:hAnsi="宋体"/>
          <w:sz w:val="28"/>
          <w:szCs w:val="28"/>
        </w:rPr>
        <w:t>1666.5</w:t>
      </w:r>
      <w:r w:rsidR="008F68D7" w:rsidRPr="00743988">
        <w:rPr>
          <w:rFonts w:ascii="仿宋_GB2312" w:eastAsia="仿宋_GB2312" w:hAnsi="宋体" w:hint="eastAsia"/>
          <w:sz w:val="28"/>
          <w:szCs w:val="28"/>
        </w:rPr>
        <w:t>公顷，占农用地总</w:t>
      </w:r>
      <w:r w:rsidR="00B570BB" w:rsidRPr="00743988">
        <w:rPr>
          <w:rFonts w:ascii="仿宋_GB2312" w:eastAsia="仿宋_GB2312" w:hAnsi="宋体" w:hint="eastAsia"/>
          <w:sz w:val="28"/>
          <w:szCs w:val="28"/>
        </w:rPr>
        <w:t>面积</w:t>
      </w:r>
      <w:r w:rsidR="008F68D7" w:rsidRPr="00743988">
        <w:rPr>
          <w:rFonts w:ascii="仿宋_GB2312" w:eastAsia="仿宋_GB2312" w:hAnsi="宋体" w:hint="eastAsia"/>
          <w:sz w:val="28"/>
          <w:szCs w:val="28"/>
        </w:rPr>
        <w:t>的比例为</w:t>
      </w:r>
      <w:r w:rsidR="005142A6" w:rsidRPr="005142A6">
        <w:rPr>
          <w:rFonts w:ascii="仿宋_GB2312" w:eastAsia="仿宋_GB2312" w:hAnsi="宋体"/>
          <w:sz w:val="28"/>
          <w:szCs w:val="28"/>
        </w:rPr>
        <w:t>54.44%</w:t>
      </w:r>
      <w:r w:rsidR="008F68D7" w:rsidRPr="00743988">
        <w:rPr>
          <w:rFonts w:ascii="仿宋_GB2312" w:eastAsia="仿宋_GB2312" w:hAnsi="宋体" w:hint="eastAsia"/>
          <w:sz w:val="28"/>
          <w:szCs w:val="28"/>
        </w:rPr>
        <w:t>；园地</w:t>
      </w:r>
      <w:r w:rsidR="005142A6" w:rsidRPr="005142A6">
        <w:rPr>
          <w:rFonts w:ascii="仿宋_GB2312" w:eastAsia="仿宋_GB2312" w:hAnsi="宋体"/>
          <w:sz w:val="28"/>
          <w:szCs w:val="28"/>
        </w:rPr>
        <w:t>114.21</w:t>
      </w:r>
      <w:r w:rsidR="008F68D7" w:rsidRPr="00743988">
        <w:rPr>
          <w:rFonts w:ascii="仿宋_GB2312" w:eastAsia="仿宋_GB2312" w:hAnsi="宋体" w:hint="eastAsia"/>
          <w:sz w:val="28"/>
          <w:szCs w:val="28"/>
        </w:rPr>
        <w:t>公顷，占农用地总</w:t>
      </w:r>
      <w:r w:rsidR="00B570BB" w:rsidRPr="00743988">
        <w:rPr>
          <w:rFonts w:ascii="仿宋_GB2312" w:eastAsia="仿宋_GB2312" w:hAnsi="宋体" w:hint="eastAsia"/>
          <w:sz w:val="28"/>
          <w:szCs w:val="28"/>
        </w:rPr>
        <w:t>面积</w:t>
      </w:r>
      <w:r w:rsidR="008F68D7" w:rsidRPr="00743988">
        <w:rPr>
          <w:rFonts w:ascii="仿宋_GB2312" w:eastAsia="仿宋_GB2312" w:hAnsi="宋体" w:hint="eastAsia"/>
          <w:sz w:val="28"/>
          <w:szCs w:val="28"/>
        </w:rPr>
        <w:t>的比例为</w:t>
      </w:r>
      <w:r w:rsidR="005142A6" w:rsidRPr="005142A6">
        <w:rPr>
          <w:rFonts w:ascii="仿宋_GB2312" w:eastAsia="仿宋_GB2312" w:hAnsi="宋体"/>
          <w:sz w:val="28"/>
          <w:szCs w:val="28"/>
        </w:rPr>
        <w:t>3.73%</w:t>
      </w:r>
      <w:r w:rsidR="008F68D7" w:rsidRPr="00743988">
        <w:rPr>
          <w:rFonts w:ascii="仿宋_GB2312" w:eastAsia="仿宋_GB2312" w:hAnsi="宋体" w:hint="eastAsia"/>
          <w:sz w:val="28"/>
          <w:szCs w:val="28"/>
        </w:rPr>
        <w:t>；林地规模为</w:t>
      </w:r>
      <w:r w:rsidR="005142A6" w:rsidRPr="005142A6">
        <w:rPr>
          <w:rFonts w:ascii="仿宋_GB2312" w:eastAsia="仿宋_GB2312" w:hAnsi="宋体"/>
          <w:sz w:val="28"/>
          <w:szCs w:val="28"/>
        </w:rPr>
        <w:t>1080.05</w:t>
      </w:r>
      <w:r w:rsidR="008F68D7" w:rsidRPr="00743988">
        <w:rPr>
          <w:rFonts w:ascii="仿宋_GB2312" w:eastAsia="仿宋_GB2312" w:hAnsi="宋体" w:hint="eastAsia"/>
          <w:sz w:val="28"/>
          <w:szCs w:val="28"/>
        </w:rPr>
        <w:t>公顷，占农用地总</w:t>
      </w:r>
      <w:r w:rsidR="00B570BB" w:rsidRPr="00743988">
        <w:rPr>
          <w:rFonts w:ascii="仿宋_GB2312" w:eastAsia="仿宋_GB2312" w:hAnsi="宋体" w:hint="eastAsia"/>
          <w:sz w:val="28"/>
          <w:szCs w:val="28"/>
        </w:rPr>
        <w:t>面积</w:t>
      </w:r>
      <w:r w:rsidR="008F68D7" w:rsidRPr="00743988">
        <w:rPr>
          <w:rFonts w:ascii="仿宋_GB2312" w:eastAsia="仿宋_GB2312" w:hAnsi="宋体" w:hint="eastAsia"/>
          <w:sz w:val="28"/>
          <w:szCs w:val="28"/>
        </w:rPr>
        <w:t>的比例为</w:t>
      </w:r>
      <w:r w:rsidR="005142A6" w:rsidRPr="005142A6">
        <w:rPr>
          <w:rFonts w:ascii="仿宋_GB2312" w:eastAsia="仿宋_GB2312" w:hAnsi="宋体"/>
          <w:sz w:val="28"/>
          <w:szCs w:val="28"/>
        </w:rPr>
        <w:t>35.28%</w:t>
      </w:r>
      <w:r w:rsidR="00486207" w:rsidRPr="00743988">
        <w:rPr>
          <w:rFonts w:ascii="仿宋_GB2312" w:eastAsia="仿宋_GB2312" w:hAnsi="宋体" w:hint="eastAsia"/>
          <w:sz w:val="28"/>
          <w:szCs w:val="28"/>
        </w:rPr>
        <w:t>；其他农用地规模为</w:t>
      </w:r>
      <w:r w:rsidR="005142A6" w:rsidRPr="005142A6">
        <w:rPr>
          <w:rFonts w:ascii="仿宋_GB2312" w:eastAsia="仿宋_GB2312" w:hAnsi="宋体"/>
          <w:sz w:val="28"/>
          <w:szCs w:val="28"/>
        </w:rPr>
        <w:t>200.54</w:t>
      </w:r>
      <w:r w:rsidR="00486207" w:rsidRPr="00743988">
        <w:rPr>
          <w:rFonts w:ascii="仿宋_GB2312" w:eastAsia="仿宋_GB2312" w:hAnsi="宋体" w:hint="eastAsia"/>
          <w:sz w:val="28"/>
          <w:szCs w:val="28"/>
        </w:rPr>
        <w:t>公顷，占农用地总</w:t>
      </w:r>
      <w:r w:rsidR="00B570BB" w:rsidRPr="00743988">
        <w:rPr>
          <w:rFonts w:ascii="仿宋_GB2312" w:eastAsia="仿宋_GB2312" w:hAnsi="宋体" w:hint="eastAsia"/>
          <w:sz w:val="28"/>
          <w:szCs w:val="28"/>
        </w:rPr>
        <w:t>面积</w:t>
      </w:r>
      <w:r w:rsidR="00486207" w:rsidRPr="00743988">
        <w:rPr>
          <w:rFonts w:ascii="仿宋_GB2312" w:eastAsia="仿宋_GB2312" w:hAnsi="宋体" w:hint="eastAsia"/>
          <w:sz w:val="28"/>
          <w:szCs w:val="28"/>
        </w:rPr>
        <w:t>的比例为</w:t>
      </w:r>
      <w:r w:rsidR="005142A6" w:rsidRPr="005142A6">
        <w:rPr>
          <w:rFonts w:ascii="仿宋_GB2312" w:eastAsia="仿宋_GB2312" w:hAnsi="宋体"/>
          <w:sz w:val="28"/>
          <w:szCs w:val="28"/>
        </w:rPr>
        <w:t>6.55%</w:t>
      </w:r>
      <w:r w:rsidR="008F68D7" w:rsidRPr="00743988">
        <w:rPr>
          <w:rFonts w:ascii="仿宋_GB2312" w:eastAsia="仿宋_GB2312" w:hAnsi="宋体" w:hint="eastAsia"/>
          <w:sz w:val="28"/>
          <w:szCs w:val="28"/>
        </w:rPr>
        <w:t>。</w:t>
      </w:r>
    </w:p>
    <w:p w:rsidR="004311E0" w:rsidRDefault="00472031" w:rsidP="004311E0">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调整后全镇耕地</w:t>
      </w:r>
      <w:r w:rsidR="00193405" w:rsidRPr="00743988">
        <w:rPr>
          <w:rFonts w:ascii="仿宋_GB2312" w:eastAsia="仿宋_GB2312" w:hAnsi="宋体" w:hint="eastAsia"/>
          <w:sz w:val="28"/>
          <w:szCs w:val="28"/>
        </w:rPr>
        <w:t>主要分布</w:t>
      </w:r>
      <w:r w:rsidR="004311E0">
        <w:rPr>
          <w:rFonts w:ascii="仿宋_GB2312" w:eastAsia="仿宋_GB2312" w:hAnsi="宋体" w:hint="eastAsia"/>
          <w:sz w:val="28"/>
          <w:szCs w:val="28"/>
        </w:rPr>
        <w:t>情况为</w:t>
      </w:r>
      <w:r w:rsidR="007D0A23" w:rsidRPr="007D0A23">
        <w:rPr>
          <w:rFonts w:ascii="仿宋_GB2312" w:eastAsia="仿宋_GB2312" w:hAnsi="宋体" w:hint="eastAsia"/>
          <w:sz w:val="28"/>
          <w:szCs w:val="28"/>
        </w:rPr>
        <w:t>三塔村71.52公顷、</w:t>
      </w:r>
      <w:proofErr w:type="gramStart"/>
      <w:r w:rsidR="007D0A23" w:rsidRPr="007D0A23">
        <w:rPr>
          <w:rFonts w:ascii="仿宋_GB2312" w:eastAsia="仿宋_GB2312" w:hAnsi="宋体" w:hint="eastAsia"/>
          <w:sz w:val="28"/>
          <w:szCs w:val="28"/>
        </w:rPr>
        <w:t>塘叶村</w:t>
      </w:r>
      <w:proofErr w:type="gramEnd"/>
      <w:r w:rsidR="00152D8E" w:rsidRPr="00152D8E">
        <w:rPr>
          <w:rFonts w:ascii="仿宋_GB2312" w:eastAsia="仿宋_GB2312" w:hAnsi="宋体"/>
          <w:sz w:val="28"/>
          <w:szCs w:val="28"/>
        </w:rPr>
        <w:t>53.57</w:t>
      </w:r>
      <w:r w:rsidR="007D0A23" w:rsidRPr="007D0A23">
        <w:rPr>
          <w:rFonts w:ascii="仿宋_GB2312" w:eastAsia="仿宋_GB2312" w:hAnsi="宋体" w:hint="eastAsia"/>
          <w:sz w:val="28"/>
          <w:szCs w:val="28"/>
        </w:rPr>
        <w:t>公顷、观音堂村209.50公顷、顺山村125.00公顷、三江村</w:t>
      </w:r>
      <w:r w:rsidR="00152D8E" w:rsidRPr="00152D8E">
        <w:rPr>
          <w:rFonts w:ascii="仿宋_GB2312" w:eastAsia="仿宋_GB2312" w:hAnsi="宋体"/>
          <w:sz w:val="28"/>
          <w:szCs w:val="28"/>
        </w:rPr>
        <w:t>119.76</w:t>
      </w:r>
      <w:r w:rsidR="007D0A23" w:rsidRPr="007D0A23">
        <w:rPr>
          <w:rFonts w:ascii="仿宋_GB2312" w:eastAsia="仿宋_GB2312" w:hAnsi="宋体" w:hint="eastAsia"/>
          <w:sz w:val="28"/>
          <w:szCs w:val="28"/>
        </w:rPr>
        <w:t>公顷、高山步村177.27公顷、星火村154.49公顷、解放村</w:t>
      </w:r>
      <w:r w:rsidR="00152D8E" w:rsidRPr="00152D8E">
        <w:rPr>
          <w:rFonts w:ascii="仿宋_GB2312" w:eastAsia="仿宋_GB2312" w:hAnsi="宋体"/>
          <w:sz w:val="28"/>
          <w:szCs w:val="28"/>
        </w:rPr>
        <w:t>63.38</w:t>
      </w:r>
      <w:r w:rsidR="007D0A23" w:rsidRPr="007D0A23">
        <w:rPr>
          <w:rFonts w:ascii="仿宋_GB2312" w:eastAsia="仿宋_GB2312" w:hAnsi="宋体" w:hint="eastAsia"/>
          <w:sz w:val="28"/>
          <w:szCs w:val="28"/>
        </w:rPr>
        <w:t>公顷、群众村</w:t>
      </w:r>
      <w:r w:rsidR="00152D8E" w:rsidRPr="00152D8E">
        <w:rPr>
          <w:rFonts w:ascii="仿宋_GB2312" w:eastAsia="仿宋_GB2312" w:hAnsi="宋体"/>
          <w:sz w:val="28"/>
          <w:szCs w:val="28"/>
        </w:rPr>
        <w:t>61.72</w:t>
      </w:r>
      <w:r w:rsidR="007D0A23" w:rsidRPr="007D0A23">
        <w:rPr>
          <w:rFonts w:ascii="仿宋_GB2312" w:eastAsia="仿宋_GB2312" w:hAnsi="宋体" w:hint="eastAsia"/>
          <w:sz w:val="28"/>
          <w:szCs w:val="28"/>
        </w:rPr>
        <w:t>公顷、路边村93.72公顷、</w:t>
      </w:r>
      <w:proofErr w:type="gramStart"/>
      <w:r w:rsidR="007D0A23" w:rsidRPr="007D0A23">
        <w:rPr>
          <w:rFonts w:ascii="仿宋_GB2312" w:eastAsia="仿宋_GB2312" w:hAnsi="宋体" w:hint="eastAsia"/>
          <w:sz w:val="28"/>
          <w:szCs w:val="28"/>
        </w:rPr>
        <w:t>浸水</w:t>
      </w:r>
      <w:proofErr w:type="gramEnd"/>
      <w:r w:rsidR="007D0A23" w:rsidRPr="007D0A23">
        <w:rPr>
          <w:rFonts w:ascii="仿宋_GB2312" w:eastAsia="仿宋_GB2312" w:hAnsi="宋体" w:hint="eastAsia"/>
          <w:sz w:val="28"/>
          <w:szCs w:val="28"/>
        </w:rPr>
        <w:t>村139.72公顷、沔坝村</w:t>
      </w:r>
      <w:r w:rsidR="00152D8E" w:rsidRPr="00152D8E">
        <w:rPr>
          <w:rFonts w:ascii="仿宋_GB2312" w:eastAsia="仿宋_GB2312" w:hAnsi="宋体"/>
          <w:sz w:val="28"/>
          <w:szCs w:val="28"/>
        </w:rPr>
        <w:t>5.58</w:t>
      </w:r>
      <w:r w:rsidR="007D0A23" w:rsidRPr="007D0A23">
        <w:rPr>
          <w:rFonts w:ascii="仿宋_GB2312" w:eastAsia="仿宋_GB2312" w:hAnsi="宋体" w:hint="eastAsia"/>
          <w:sz w:val="28"/>
          <w:szCs w:val="28"/>
        </w:rPr>
        <w:t>公顷、</w:t>
      </w:r>
      <w:proofErr w:type="gramStart"/>
      <w:r w:rsidR="007D0A23" w:rsidRPr="007D0A23">
        <w:rPr>
          <w:rFonts w:ascii="仿宋_GB2312" w:eastAsia="仿宋_GB2312" w:hAnsi="宋体" w:hint="eastAsia"/>
          <w:sz w:val="28"/>
          <w:szCs w:val="28"/>
        </w:rPr>
        <w:t>杉树</w:t>
      </w:r>
      <w:proofErr w:type="gramEnd"/>
      <w:r w:rsidR="007D0A23" w:rsidRPr="007D0A23">
        <w:rPr>
          <w:rFonts w:ascii="仿宋_GB2312" w:eastAsia="仿宋_GB2312" w:hAnsi="宋体" w:hint="eastAsia"/>
          <w:sz w:val="28"/>
          <w:szCs w:val="28"/>
        </w:rPr>
        <w:t>村</w:t>
      </w:r>
      <w:r w:rsidR="00152D8E" w:rsidRPr="00152D8E">
        <w:rPr>
          <w:rFonts w:ascii="仿宋_GB2312" w:eastAsia="仿宋_GB2312" w:hAnsi="宋体"/>
          <w:sz w:val="28"/>
          <w:szCs w:val="28"/>
        </w:rPr>
        <w:t>132.02</w:t>
      </w:r>
      <w:r w:rsidR="007D0A23" w:rsidRPr="007D0A23">
        <w:rPr>
          <w:rFonts w:ascii="仿宋_GB2312" w:eastAsia="仿宋_GB2312" w:hAnsi="宋体" w:hint="eastAsia"/>
          <w:sz w:val="28"/>
          <w:szCs w:val="28"/>
        </w:rPr>
        <w:t>公顷、汤家坝村</w:t>
      </w:r>
      <w:r w:rsidR="00152D8E" w:rsidRPr="00152D8E">
        <w:rPr>
          <w:rFonts w:ascii="仿宋_GB2312" w:eastAsia="仿宋_GB2312" w:hAnsi="宋体"/>
          <w:sz w:val="28"/>
          <w:szCs w:val="28"/>
        </w:rPr>
        <w:t>83.84</w:t>
      </w:r>
      <w:r w:rsidR="007D0A23" w:rsidRPr="007D0A23">
        <w:rPr>
          <w:rFonts w:ascii="仿宋_GB2312" w:eastAsia="仿宋_GB2312" w:hAnsi="宋体" w:hint="eastAsia"/>
          <w:sz w:val="28"/>
          <w:szCs w:val="28"/>
        </w:rPr>
        <w:t>公顷、石江村175.41公顷。</w:t>
      </w:r>
    </w:p>
    <w:p w:rsidR="00B76E43" w:rsidRPr="00743988" w:rsidRDefault="00472031"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调整后全镇园地主要分布</w:t>
      </w:r>
      <w:r w:rsidR="004311E0">
        <w:rPr>
          <w:rFonts w:ascii="仿宋_GB2312" w:eastAsia="仿宋_GB2312" w:hAnsi="宋体" w:hint="eastAsia"/>
          <w:sz w:val="28"/>
          <w:szCs w:val="28"/>
        </w:rPr>
        <w:t>情况为</w:t>
      </w:r>
      <w:r w:rsidR="00EC560B" w:rsidRPr="00EC560B">
        <w:rPr>
          <w:rFonts w:ascii="仿宋_GB2312" w:eastAsia="仿宋_GB2312" w:hAnsi="宋体" w:hint="eastAsia"/>
          <w:sz w:val="28"/>
          <w:szCs w:val="28"/>
        </w:rPr>
        <w:t>三塔村28.21公顷、</w:t>
      </w:r>
      <w:proofErr w:type="gramStart"/>
      <w:r w:rsidR="00EC560B" w:rsidRPr="00EC560B">
        <w:rPr>
          <w:rFonts w:ascii="仿宋_GB2312" w:eastAsia="仿宋_GB2312" w:hAnsi="宋体" w:hint="eastAsia"/>
          <w:sz w:val="28"/>
          <w:szCs w:val="28"/>
        </w:rPr>
        <w:t>塘叶村</w:t>
      </w:r>
      <w:proofErr w:type="gramEnd"/>
      <w:r w:rsidR="00EC560B" w:rsidRPr="00EC560B">
        <w:rPr>
          <w:rFonts w:ascii="仿宋_GB2312" w:eastAsia="仿宋_GB2312" w:hAnsi="宋体" w:hint="eastAsia"/>
          <w:sz w:val="28"/>
          <w:szCs w:val="28"/>
        </w:rPr>
        <w:t>2.30</w:t>
      </w:r>
      <w:r w:rsidR="00EC560B" w:rsidRPr="00EC560B">
        <w:rPr>
          <w:rFonts w:ascii="仿宋_GB2312" w:eastAsia="仿宋_GB2312" w:hAnsi="宋体" w:hint="eastAsia"/>
          <w:sz w:val="28"/>
          <w:szCs w:val="28"/>
        </w:rPr>
        <w:lastRenderedPageBreak/>
        <w:t>公顷、观音堂村7.77公顷、顺山村4.50公顷、三江村7.78公顷、高山步村3.89公顷、星火村16.96公顷、解放村</w:t>
      </w:r>
      <w:r w:rsidR="00152D8E" w:rsidRPr="00152D8E">
        <w:rPr>
          <w:rFonts w:ascii="仿宋_GB2312" w:eastAsia="仿宋_GB2312" w:hAnsi="宋体"/>
          <w:sz w:val="28"/>
          <w:szCs w:val="28"/>
        </w:rPr>
        <w:t>5.46</w:t>
      </w:r>
      <w:r w:rsidR="00EC560B" w:rsidRPr="00EC560B">
        <w:rPr>
          <w:rFonts w:ascii="仿宋_GB2312" w:eastAsia="仿宋_GB2312" w:hAnsi="宋体" w:hint="eastAsia"/>
          <w:sz w:val="28"/>
          <w:szCs w:val="28"/>
        </w:rPr>
        <w:t>公顷、群众村7.32公顷、路边村1.92公顷、</w:t>
      </w:r>
      <w:proofErr w:type="gramStart"/>
      <w:r w:rsidR="00EC560B" w:rsidRPr="00EC560B">
        <w:rPr>
          <w:rFonts w:ascii="仿宋_GB2312" w:eastAsia="仿宋_GB2312" w:hAnsi="宋体" w:hint="eastAsia"/>
          <w:sz w:val="28"/>
          <w:szCs w:val="28"/>
        </w:rPr>
        <w:t>浸水</w:t>
      </w:r>
      <w:proofErr w:type="gramEnd"/>
      <w:r w:rsidR="00EC560B" w:rsidRPr="00EC560B">
        <w:rPr>
          <w:rFonts w:ascii="仿宋_GB2312" w:eastAsia="仿宋_GB2312" w:hAnsi="宋体" w:hint="eastAsia"/>
          <w:sz w:val="28"/>
          <w:szCs w:val="28"/>
        </w:rPr>
        <w:t>村6.41公顷、沔坝村1.4</w:t>
      </w:r>
      <w:r w:rsidR="00152D8E">
        <w:rPr>
          <w:rFonts w:ascii="仿宋_GB2312" w:eastAsia="仿宋_GB2312" w:hAnsi="宋体"/>
          <w:sz w:val="28"/>
          <w:szCs w:val="28"/>
        </w:rPr>
        <w:t>4</w:t>
      </w:r>
      <w:r w:rsidR="00EC560B" w:rsidRPr="00EC560B">
        <w:rPr>
          <w:rFonts w:ascii="仿宋_GB2312" w:eastAsia="仿宋_GB2312" w:hAnsi="宋体" w:hint="eastAsia"/>
          <w:sz w:val="28"/>
          <w:szCs w:val="28"/>
        </w:rPr>
        <w:t>公顷、</w:t>
      </w:r>
      <w:proofErr w:type="gramStart"/>
      <w:r w:rsidR="00EC560B" w:rsidRPr="00EC560B">
        <w:rPr>
          <w:rFonts w:ascii="仿宋_GB2312" w:eastAsia="仿宋_GB2312" w:hAnsi="宋体" w:hint="eastAsia"/>
          <w:sz w:val="28"/>
          <w:szCs w:val="28"/>
        </w:rPr>
        <w:t>杉树</w:t>
      </w:r>
      <w:proofErr w:type="gramEnd"/>
      <w:r w:rsidR="00EC560B" w:rsidRPr="00EC560B">
        <w:rPr>
          <w:rFonts w:ascii="仿宋_GB2312" w:eastAsia="仿宋_GB2312" w:hAnsi="宋体" w:hint="eastAsia"/>
          <w:sz w:val="28"/>
          <w:szCs w:val="28"/>
        </w:rPr>
        <w:t>村7.28公顷、汤家坝村7.73公顷、石江村5.24公顷。</w:t>
      </w:r>
    </w:p>
    <w:p w:rsidR="00614610" w:rsidRPr="00743988" w:rsidRDefault="00486207"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调整后全镇林地主要分布</w:t>
      </w:r>
      <w:r w:rsidR="00DC5534">
        <w:rPr>
          <w:rFonts w:ascii="仿宋_GB2312" w:eastAsia="仿宋_GB2312" w:hAnsi="宋体" w:hint="eastAsia"/>
          <w:sz w:val="28"/>
          <w:szCs w:val="28"/>
        </w:rPr>
        <w:t>情况为</w:t>
      </w:r>
      <w:r w:rsidR="00EC560B" w:rsidRPr="00EC560B">
        <w:rPr>
          <w:rFonts w:ascii="仿宋_GB2312" w:eastAsia="仿宋_GB2312" w:hAnsi="宋体" w:hint="eastAsia"/>
          <w:sz w:val="28"/>
          <w:szCs w:val="28"/>
        </w:rPr>
        <w:t>三塔村143.70公顷、</w:t>
      </w:r>
      <w:proofErr w:type="gramStart"/>
      <w:r w:rsidR="00EC560B" w:rsidRPr="00EC560B">
        <w:rPr>
          <w:rFonts w:ascii="仿宋_GB2312" w:eastAsia="仿宋_GB2312" w:hAnsi="宋体" w:hint="eastAsia"/>
          <w:sz w:val="28"/>
          <w:szCs w:val="28"/>
        </w:rPr>
        <w:t>塘叶村</w:t>
      </w:r>
      <w:proofErr w:type="gramEnd"/>
      <w:r w:rsidR="00EC560B" w:rsidRPr="00EC560B">
        <w:rPr>
          <w:rFonts w:ascii="仿宋_GB2312" w:eastAsia="仿宋_GB2312" w:hAnsi="宋体" w:hint="eastAsia"/>
          <w:sz w:val="28"/>
          <w:szCs w:val="28"/>
        </w:rPr>
        <w:t>59.08公顷、观音堂村79.74公顷、顺山村47.17公顷、三江村13.63公顷、高山步村51.26公顷、星火村98.66公顷、解放村</w:t>
      </w:r>
      <w:r w:rsidR="00152D8E" w:rsidRPr="00152D8E">
        <w:rPr>
          <w:rFonts w:ascii="仿宋_GB2312" w:eastAsia="仿宋_GB2312" w:hAnsi="宋体"/>
          <w:sz w:val="28"/>
          <w:szCs w:val="28"/>
        </w:rPr>
        <w:t>71.72</w:t>
      </w:r>
      <w:r w:rsidR="00EC560B" w:rsidRPr="00EC560B">
        <w:rPr>
          <w:rFonts w:ascii="仿宋_GB2312" w:eastAsia="仿宋_GB2312" w:hAnsi="宋体" w:hint="eastAsia"/>
          <w:sz w:val="28"/>
          <w:szCs w:val="28"/>
        </w:rPr>
        <w:t>公顷、群众村92.71公顷、路边村25.84公顷、</w:t>
      </w:r>
      <w:proofErr w:type="gramStart"/>
      <w:r w:rsidR="00EC560B" w:rsidRPr="00EC560B">
        <w:rPr>
          <w:rFonts w:ascii="仿宋_GB2312" w:eastAsia="仿宋_GB2312" w:hAnsi="宋体" w:hint="eastAsia"/>
          <w:sz w:val="28"/>
          <w:szCs w:val="28"/>
        </w:rPr>
        <w:t>浸水</w:t>
      </w:r>
      <w:proofErr w:type="gramEnd"/>
      <w:r w:rsidR="00EC560B" w:rsidRPr="00EC560B">
        <w:rPr>
          <w:rFonts w:ascii="仿宋_GB2312" w:eastAsia="仿宋_GB2312" w:hAnsi="宋体" w:hint="eastAsia"/>
          <w:sz w:val="28"/>
          <w:szCs w:val="28"/>
        </w:rPr>
        <w:t>村163.50公顷、沔坝村</w:t>
      </w:r>
      <w:r w:rsidR="00152D8E" w:rsidRPr="00152D8E">
        <w:rPr>
          <w:rFonts w:ascii="仿宋_GB2312" w:eastAsia="仿宋_GB2312" w:hAnsi="宋体"/>
          <w:sz w:val="28"/>
          <w:szCs w:val="28"/>
        </w:rPr>
        <w:t>14.46</w:t>
      </w:r>
      <w:r w:rsidR="00EC560B" w:rsidRPr="00EC560B">
        <w:rPr>
          <w:rFonts w:ascii="仿宋_GB2312" w:eastAsia="仿宋_GB2312" w:hAnsi="宋体" w:hint="eastAsia"/>
          <w:sz w:val="28"/>
          <w:szCs w:val="28"/>
        </w:rPr>
        <w:t>公顷、</w:t>
      </w:r>
      <w:proofErr w:type="gramStart"/>
      <w:r w:rsidR="00EC560B" w:rsidRPr="00EC560B">
        <w:rPr>
          <w:rFonts w:ascii="仿宋_GB2312" w:eastAsia="仿宋_GB2312" w:hAnsi="宋体" w:hint="eastAsia"/>
          <w:sz w:val="28"/>
          <w:szCs w:val="28"/>
        </w:rPr>
        <w:t>杉树</w:t>
      </w:r>
      <w:proofErr w:type="gramEnd"/>
      <w:r w:rsidR="00EC560B" w:rsidRPr="00EC560B">
        <w:rPr>
          <w:rFonts w:ascii="仿宋_GB2312" w:eastAsia="仿宋_GB2312" w:hAnsi="宋体" w:hint="eastAsia"/>
          <w:sz w:val="28"/>
          <w:szCs w:val="28"/>
        </w:rPr>
        <w:t>村</w:t>
      </w:r>
      <w:r w:rsidR="00152D8E" w:rsidRPr="00152D8E">
        <w:rPr>
          <w:rFonts w:ascii="仿宋_GB2312" w:eastAsia="仿宋_GB2312" w:hAnsi="宋体"/>
          <w:sz w:val="28"/>
          <w:szCs w:val="28"/>
        </w:rPr>
        <w:t>50.63</w:t>
      </w:r>
      <w:r w:rsidR="00EC560B" w:rsidRPr="00EC560B">
        <w:rPr>
          <w:rFonts w:ascii="仿宋_GB2312" w:eastAsia="仿宋_GB2312" w:hAnsi="宋体" w:hint="eastAsia"/>
          <w:sz w:val="28"/>
          <w:szCs w:val="28"/>
        </w:rPr>
        <w:t>公顷、汤家坝村1.12公顷、石江村166.83公顷。</w:t>
      </w:r>
    </w:p>
    <w:p w:rsidR="00614610" w:rsidRPr="00743988" w:rsidRDefault="00486207"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调整后全镇其他农用地主要分布</w:t>
      </w:r>
      <w:r w:rsidR="00F51553">
        <w:rPr>
          <w:rFonts w:ascii="仿宋_GB2312" w:eastAsia="仿宋_GB2312" w:hAnsi="宋体" w:hint="eastAsia"/>
          <w:sz w:val="28"/>
          <w:szCs w:val="28"/>
        </w:rPr>
        <w:t>情况为</w:t>
      </w:r>
      <w:r w:rsidR="00EC560B" w:rsidRPr="00EC560B">
        <w:rPr>
          <w:rFonts w:ascii="仿宋_GB2312" w:eastAsia="仿宋_GB2312" w:hAnsi="宋体" w:hint="eastAsia"/>
          <w:sz w:val="28"/>
          <w:szCs w:val="28"/>
        </w:rPr>
        <w:t>半边街社区0.24公顷、三塔村18.45公顷、</w:t>
      </w:r>
      <w:proofErr w:type="gramStart"/>
      <w:r w:rsidR="00EC560B" w:rsidRPr="00EC560B">
        <w:rPr>
          <w:rFonts w:ascii="仿宋_GB2312" w:eastAsia="仿宋_GB2312" w:hAnsi="宋体" w:hint="eastAsia"/>
          <w:sz w:val="28"/>
          <w:szCs w:val="28"/>
        </w:rPr>
        <w:t>塘叶村</w:t>
      </w:r>
      <w:proofErr w:type="gramEnd"/>
      <w:r w:rsidR="00EC560B" w:rsidRPr="00EC560B">
        <w:rPr>
          <w:rFonts w:ascii="仿宋_GB2312" w:eastAsia="仿宋_GB2312" w:hAnsi="宋体" w:hint="eastAsia"/>
          <w:sz w:val="28"/>
          <w:szCs w:val="28"/>
        </w:rPr>
        <w:t>13.44公顷、观音堂村10.41公顷、顺山村4.28公顷、三江村10.75公顷、高山步村13.73公顷、星火村7.98公顷、解放村13.83公顷、群众村17.51公顷、路边村5.69公顷、</w:t>
      </w:r>
      <w:proofErr w:type="gramStart"/>
      <w:r w:rsidR="00EC560B" w:rsidRPr="00EC560B">
        <w:rPr>
          <w:rFonts w:ascii="仿宋_GB2312" w:eastAsia="仿宋_GB2312" w:hAnsi="宋体" w:hint="eastAsia"/>
          <w:sz w:val="28"/>
          <w:szCs w:val="28"/>
        </w:rPr>
        <w:t>浸水</w:t>
      </w:r>
      <w:proofErr w:type="gramEnd"/>
      <w:r w:rsidR="00EC560B" w:rsidRPr="00EC560B">
        <w:rPr>
          <w:rFonts w:ascii="仿宋_GB2312" w:eastAsia="仿宋_GB2312" w:hAnsi="宋体" w:hint="eastAsia"/>
          <w:sz w:val="28"/>
          <w:szCs w:val="28"/>
        </w:rPr>
        <w:t>村11.57公顷、沔坝村1.57公顷、</w:t>
      </w:r>
      <w:proofErr w:type="gramStart"/>
      <w:r w:rsidR="00EC560B" w:rsidRPr="00EC560B">
        <w:rPr>
          <w:rFonts w:ascii="仿宋_GB2312" w:eastAsia="仿宋_GB2312" w:hAnsi="宋体" w:hint="eastAsia"/>
          <w:sz w:val="28"/>
          <w:szCs w:val="28"/>
        </w:rPr>
        <w:t>杉树</w:t>
      </w:r>
      <w:proofErr w:type="gramEnd"/>
      <w:r w:rsidR="00EC560B" w:rsidRPr="00EC560B">
        <w:rPr>
          <w:rFonts w:ascii="仿宋_GB2312" w:eastAsia="仿宋_GB2312" w:hAnsi="宋体" w:hint="eastAsia"/>
          <w:sz w:val="28"/>
          <w:szCs w:val="28"/>
        </w:rPr>
        <w:t>村23.27公顷、汤家坝村4.57公顷、石江村43.25公顷。</w:t>
      </w:r>
    </w:p>
    <w:p w:rsidR="00605035" w:rsidRPr="002D05A2" w:rsidRDefault="009811C4" w:rsidP="002D05A2">
      <w:pPr>
        <w:pStyle w:val="2"/>
      </w:pPr>
      <w:bookmarkStart w:id="37" w:name="_Toc486428858"/>
      <w:r w:rsidRPr="002D05A2">
        <w:rPr>
          <w:rFonts w:hint="eastAsia"/>
        </w:rPr>
        <w:t>（二）</w:t>
      </w:r>
      <w:r w:rsidR="00605035" w:rsidRPr="002D05A2">
        <w:rPr>
          <w:rFonts w:hint="eastAsia"/>
        </w:rPr>
        <w:t>建设用地结构和布局调整</w:t>
      </w:r>
      <w:bookmarkEnd w:id="37"/>
    </w:p>
    <w:p w:rsidR="00486207" w:rsidRPr="00743988" w:rsidRDefault="002D05A2" w:rsidP="00D8584F">
      <w:pPr>
        <w:ind w:firstLineChars="200" w:firstLine="560"/>
        <w:rPr>
          <w:rFonts w:ascii="仿宋_GB2312" w:eastAsia="仿宋_GB2312" w:hAnsi="宋体"/>
          <w:sz w:val="28"/>
          <w:szCs w:val="28"/>
        </w:rPr>
      </w:pPr>
      <w:bookmarkStart w:id="38" w:name="_Hlk486338737"/>
      <w:r>
        <w:rPr>
          <w:rFonts w:ascii="仿宋_GB2312" w:eastAsia="仿宋_GB2312" w:hAnsi="宋体" w:hint="eastAsia"/>
          <w:sz w:val="28"/>
          <w:szCs w:val="28"/>
        </w:rPr>
        <w:t>规划</w:t>
      </w:r>
      <w:bookmarkEnd w:id="38"/>
      <w:r>
        <w:rPr>
          <w:rFonts w:ascii="仿宋_GB2312" w:eastAsia="仿宋_GB2312" w:hAnsi="宋体" w:hint="eastAsia"/>
          <w:sz w:val="28"/>
          <w:szCs w:val="28"/>
        </w:rPr>
        <w:t>调整完善后</w:t>
      </w:r>
      <w:r w:rsidR="00D65D89">
        <w:rPr>
          <w:rFonts w:ascii="仿宋_GB2312" w:eastAsia="仿宋_GB2312" w:hAnsi="宋体" w:hint="eastAsia"/>
          <w:sz w:val="28"/>
          <w:szCs w:val="28"/>
        </w:rPr>
        <w:t>牛华镇</w:t>
      </w:r>
      <w:r>
        <w:rPr>
          <w:rFonts w:ascii="仿宋_GB2312" w:eastAsia="仿宋_GB2312" w:hAnsi="宋体" w:hint="eastAsia"/>
          <w:sz w:val="28"/>
          <w:szCs w:val="28"/>
        </w:rPr>
        <w:t>2</w:t>
      </w:r>
      <w:r>
        <w:rPr>
          <w:rFonts w:ascii="仿宋_GB2312" w:eastAsia="仿宋_GB2312" w:hAnsi="宋体"/>
          <w:sz w:val="28"/>
          <w:szCs w:val="28"/>
        </w:rPr>
        <w:t>020</w:t>
      </w:r>
      <w:r>
        <w:rPr>
          <w:rFonts w:ascii="仿宋_GB2312" w:eastAsia="仿宋_GB2312" w:hAnsi="宋体" w:hint="eastAsia"/>
          <w:sz w:val="28"/>
          <w:szCs w:val="28"/>
        </w:rPr>
        <w:t>年</w:t>
      </w:r>
      <w:r w:rsidR="00B913A0" w:rsidRPr="00743988">
        <w:rPr>
          <w:rFonts w:ascii="仿宋_GB2312" w:eastAsia="仿宋_GB2312" w:hAnsi="宋体" w:hint="eastAsia"/>
          <w:sz w:val="28"/>
          <w:szCs w:val="28"/>
        </w:rPr>
        <w:t>建设用地总规模为</w:t>
      </w:r>
      <w:r w:rsidR="00152D8E" w:rsidRPr="00152D8E">
        <w:rPr>
          <w:rFonts w:ascii="仿宋_GB2312" w:eastAsia="仿宋_GB2312" w:hAnsi="宋体"/>
          <w:sz w:val="28"/>
          <w:szCs w:val="28"/>
        </w:rPr>
        <w:t>703.69</w:t>
      </w:r>
      <w:r w:rsidR="00B913A0" w:rsidRPr="00743988">
        <w:rPr>
          <w:rFonts w:ascii="仿宋_GB2312" w:eastAsia="仿宋_GB2312" w:hAnsi="宋体" w:hint="eastAsia"/>
          <w:sz w:val="28"/>
          <w:szCs w:val="28"/>
        </w:rPr>
        <w:t>公顷，占全镇土地总面积的比例为</w:t>
      </w:r>
      <w:r w:rsidR="00152D8E" w:rsidRPr="00152D8E">
        <w:rPr>
          <w:rFonts w:ascii="仿宋_GB2312" w:eastAsia="仿宋_GB2312" w:hAnsi="宋体"/>
          <w:sz w:val="28"/>
          <w:szCs w:val="28"/>
        </w:rPr>
        <w:t>16.88%</w:t>
      </w:r>
      <w:r w:rsidR="00B913A0" w:rsidRPr="00743988">
        <w:rPr>
          <w:rFonts w:ascii="仿宋_GB2312" w:eastAsia="仿宋_GB2312" w:hAnsi="宋体" w:hint="eastAsia"/>
          <w:sz w:val="28"/>
          <w:szCs w:val="28"/>
        </w:rPr>
        <w:t>。其中城镇建设用地</w:t>
      </w:r>
      <w:r w:rsidR="00152D8E" w:rsidRPr="00152D8E">
        <w:rPr>
          <w:rFonts w:ascii="仿宋_GB2312" w:eastAsia="仿宋_GB2312" w:hAnsi="宋体"/>
          <w:sz w:val="28"/>
          <w:szCs w:val="28"/>
        </w:rPr>
        <w:t>328.2</w:t>
      </w:r>
      <w:r w:rsidR="00B913A0" w:rsidRPr="00743988">
        <w:rPr>
          <w:rFonts w:ascii="仿宋_GB2312" w:eastAsia="仿宋_GB2312" w:hAnsi="宋体" w:hint="eastAsia"/>
          <w:sz w:val="28"/>
          <w:szCs w:val="28"/>
        </w:rPr>
        <w:t>公顷，占建设用地总面积的比例为</w:t>
      </w:r>
      <w:r w:rsidR="00152D8E" w:rsidRPr="00152D8E">
        <w:rPr>
          <w:rFonts w:ascii="仿宋_GB2312" w:eastAsia="仿宋_GB2312" w:hAnsi="宋体"/>
          <w:sz w:val="28"/>
          <w:szCs w:val="28"/>
        </w:rPr>
        <w:t>46.64%</w:t>
      </w:r>
      <w:r w:rsidR="00B913A0" w:rsidRPr="00743988">
        <w:rPr>
          <w:rFonts w:ascii="仿宋_GB2312" w:eastAsia="仿宋_GB2312" w:hAnsi="宋体" w:hint="eastAsia"/>
          <w:sz w:val="28"/>
          <w:szCs w:val="28"/>
        </w:rPr>
        <w:t>；农村居民点</w:t>
      </w:r>
      <w:r w:rsidR="00152D8E" w:rsidRPr="00152D8E">
        <w:rPr>
          <w:rFonts w:ascii="仿宋_GB2312" w:eastAsia="仿宋_GB2312" w:hAnsi="宋体"/>
          <w:sz w:val="28"/>
          <w:szCs w:val="28"/>
        </w:rPr>
        <w:t>311.26</w:t>
      </w:r>
      <w:r w:rsidR="00B913A0" w:rsidRPr="00743988">
        <w:rPr>
          <w:rFonts w:ascii="仿宋_GB2312" w:eastAsia="仿宋_GB2312" w:hAnsi="宋体" w:hint="eastAsia"/>
          <w:sz w:val="28"/>
          <w:szCs w:val="28"/>
        </w:rPr>
        <w:t>公顷，占建设用地总规模的比例为</w:t>
      </w:r>
      <w:r w:rsidR="00152D8E" w:rsidRPr="00152D8E">
        <w:rPr>
          <w:rFonts w:ascii="仿宋_GB2312" w:eastAsia="仿宋_GB2312" w:hAnsi="宋体"/>
          <w:sz w:val="28"/>
          <w:szCs w:val="28"/>
        </w:rPr>
        <w:t>44.23%</w:t>
      </w:r>
      <w:r w:rsidR="00B913A0" w:rsidRPr="00743988">
        <w:rPr>
          <w:rFonts w:ascii="仿宋_GB2312" w:eastAsia="仿宋_GB2312" w:hAnsi="宋体" w:hint="eastAsia"/>
          <w:sz w:val="28"/>
          <w:szCs w:val="28"/>
        </w:rPr>
        <w:t>；采矿用地为</w:t>
      </w:r>
      <w:r w:rsidR="00152D8E" w:rsidRPr="00152D8E">
        <w:rPr>
          <w:rFonts w:ascii="仿宋_GB2312" w:eastAsia="仿宋_GB2312" w:hAnsi="宋体"/>
          <w:sz w:val="28"/>
          <w:szCs w:val="28"/>
        </w:rPr>
        <w:t>26.96</w:t>
      </w:r>
      <w:r w:rsidR="00B913A0" w:rsidRPr="00743988">
        <w:rPr>
          <w:rFonts w:ascii="仿宋_GB2312" w:eastAsia="仿宋_GB2312" w:hAnsi="宋体" w:hint="eastAsia"/>
          <w:sz w:val="28"/>
          <w:szCs w:val="28"/>
        </w:rPr>
        <w:t>公顷，占建设用</w:t>
      </w:r>
      <w:r w:rsidR="00B913A0" w:rsidRPr="00743988">
        <w:rPr>
          <w:rFonts w:ascii="仿宋_GB2312" w:eastAsia="仿宋_GB2312" w:hAnsi="宋体" w:hint="eastAsia"/>
          <w:sz w:val="28"/>
          <w:szCs w:val="28"/>
        </w:rPr>
        <w:lastRenderedPageBreak/>
        <w:t>地总规模的比例为</w:t>
      </w:r>
      <w:r w:rsidR="00152D8E" w:rsidRPr="00152D8E">
        <w:rPr>
          <w:rFonts w:ascii="仿宋_GB2312" w:eastAsia="仿宋_GB2312" w:hAnsi="宋体"/>
          <w:sz w:val="28"/>
          <w:szCs w:val="28"/>
        </w:rPr>
        <w:t>3.83%</w:t>
      </w:r>
      <w:r w:rsidR="00B913A0" w:rsidRPr="00743988">
        <w:rPr>
          <w:rFonts w:ascii="仿宋_GB2312" w:eastAsia="仿宋_GB2312" w:hAnsi="宋体" w:hint="eastAsia"/>
          <w:sz w:val="28"/>
          <w:szCs w:val="28"/>
        </w:rPr>
        <w:t>；交通水利用地为</w:t>
      </w:r>
      <w:r w:rsidR="00152D8E" w:rsidRPr="00152D8E">
        <w:rPr>
          <w:rFonts w:ascii="仿宋_GB2312" w:eastAsia="仿宋_GB2312" w:hAnsi="宋体"/>
          <w:sz w:val="28"/>
          <w:szCs w:val="28"/>
        </w:rPr>
        <w:t>35.1</w:t>
      </w:r>
      <w:r w:rsidR="00B913A0" w:rsidRPr="00743988">
        <w:rPr>
          <w:rFonts w:ascii="仿宋_GB2312" w:eastAsia="仿宋_GB2312" w:hAnsi="宋体" w:hint="eastAsia"/>
          <w:sz w:val="28"/>
          <w:szCs w:val="28"/>
        </w:rPr>
        <w:t>公顷，占建设用地总规模的比例为</w:t>
      </w:r>
      <w:r w:rsidR="00152D8E" w:rsidRPr="00152D8E">
        <w:rPr>
          <w:rFonts w:ascii="仿宋_GB2312" w:eastAsia="仿宋_GB2312" w:hAnsi="宋体"/>
          <w:sz w:val="28"/>
          <w:szCs w:val="28"/>
        </w:rPr>
        <w:t>4.99%</w:t>
      </w:r>
      <w:r w:rsidR="00B913A0" w:rsidRPr="00743988">
        <w:rPr>
          <w:rFonts w:ascii="仿宋_GB2312" w:eastAsia="仿宋_GB2312" w:hAnsi="宋体" w:hint="eastAsia"/>
          <w:sz w:val="28"/>
          <w:szCs w:val="28"/>
        </w:rPr>
        <w:t>；其他建设用地为</w:t>
      </w:r>
      <w:r w:rsidR="0008241B" w:rsidRPr="00743988">
        <w:rPr>
          <w:rFonts w:ascii="仿宋_GB2312" w:eastAsia="仿宋_GB2312" w:hAnsi="宋体" w:hint="eastAsia"/>
          <w:sz w:val="28"/>
          <w:szCs w:val="28"/>
        </w:rPr>
        <w:t>0.</w:t>
      </w:r>
      <w:r w:rsidR="001F334C" w:rsidRPr="00743988">
        <w:rPr>
          <w:rFonts w:ascii="仿宋_GB2312" w:eastAsia="仿宋_GB2312" w:hAnsi="宋体" w:hint="eastAsia"/>
          <w:sz w:val="28"/>
          <w:szCs w:val="28"/>
        </w:rPr>
        <w:t>00</w:t>
      </w:r>
      <w:r w:rsidR="00B913A0" w:rsidRPr="00743988">
        <w:rPr>
          <w:rFonts w:ascii="仿宋_GB2312" w:eastAsia="仿宋_GB2312" w:hAnsi="宋体" w:hint="eastAsia"/>
          <w:sz w:val="28"/>
          <w:szCs w:val="28"/>
        </w:rPr>
        <w:t>公顷，占建设用地总规模的比例为</w:t>
      </w:r>
      <w:r w:rsidR="0008241B" w:rsidRPr="00743988">
        <w:rPr>
          <w:rFonts w:ascii="仿宋_GB2312" w:eastAsia="仿宋_GB2312" w:hAnsi="宋体" w:hint="eastAsia"/>
          <w:sz w:val="28"/>
          <w:szCs w:val="28"/>
        </w:rPr>
        <w:t>0.0</w:t>
      </w:r>
      <w:r w:rsidR="001F334C" w:rsidRPr="00743988">
        <w:rPr>
          <w:rFonts w:ascii="仿宋_GB2312" w:eastAsia="仿宋_GB2312" w:hAnsi="宋体" w:hint="eastAsia"/>
          <w:sz w:val="28"/>
          <w:szCs w:val="28"/>
        </w:rPr>
        <w:t>0</w:t>
      </w:r>
      <w:r w:rsidR="0008241B" w:rsidRPr="00743988">
        <w:rPr>
          <w:rFonts w:ascii="仿宋_GB2312" w:eastAsia="仿宋_GB2312" w:hAnsi="宋体" w:hint="eastAsia"/>
          <w:sz w:val="28"/>
          <w:szCs w:val="28"/>
        </w:rPr>
        <w:t>%</w:t>
      </w:r>
      <w:r w:rsidR="00B913A0" w:rsidRPr="00743988">
        <w:rPr>
          <w:rFonts w:ascii="仿宋_GB2312" w:eastAsia="仿宋_GB2312" w:hAnsi="宋体" w:hint="eastAsia"/>
          <w:sz w:val="28"/>
          <w:szCs w:val="28"/>
        </w:rPr>
        <w:t>。</w:t>
      </w:r>
    </w:p>
    <w:p w:rsidR="00B913A0" w:rsidRPr="00743988" w:rsidRDefault="009029D8" w:rsidP="00D8584F">
      <w:pPr>
        <w:ind w:firstLineChars="200" w:firstLine="560"/>
        <w:rPr>
          <w:rFonts w:ascii="仿宋_GB2312" w:eastAsia="仿宋_GB2312" w:hAnsi="宋体"/>
          <w:sz w:val="28"/>
          <w:szCs w:val="28"/>
        </w:rPr>
      </w:pPr>
      <w:r w:rsidRPr="009029D8">
        <w:rPr>
          <w:rFonts w:ascii="仿宋_GB2312" w:eastAsia="仿宋_GB2312" w:hAnsi="宋体" w:hint="eastAsia"/>
          <w:sz w:val="28"/>
          <w:szCs w:val="28"/>
        </w:rPr>
        <w:t>规划</w:t>
      </w:r>
      <w:r w:rsidR="00AD317F" w:rsidRPr="00743988">
        <w:rPr>
          <w:rFonts w:ascii="仿宋_GB2312" w:eastAsia="仿宋_GB2312" w:hAnsi="宋体" w:hint="eastAsia"/>
          <w:sz w:val="28"/>
          <w:szCs w:val="28"/>
        </w:rPr>
        <w:t>调整</w:t>
      </w:r>
      <w:r w:rsidR="00DD64A9">
        <w:rPr>
          <w:rFonts w:ascii="仿宋_GB2312" w:eastAsia="仿宋_GB2312" w:hAnsi="宋体" w:hint="eastAsia"/>
          <w:sz w:val="28"/>
          <w:szCs w:val="28"/>
        </w:rPr>
        <w:t>完善</w:t>
      </w:r>
      <w:r w:rsidR="00AD317F" w:rsidRPr="00743988">
        <w:rPr>
          <w:rFonts w:ascii="仿宋_GB2312" w:eastAsia="仿宋_GB2312" w:hAnsi="宋体" w:hint="eastAsia"/>
          <w:sz w:val="28"/>
          <w:szCs w:val="28"/>
        </w:rPr>
        <w:t>后全镇城镇建设用地主要分布</w:t>
      </w:r>
      <w:r w:rsidR="00243377">
        <w:rPr>
          <w:rFonts w:ascii="仿宋_GB2312" w:eastAsia="仿宋_GB2312" w:hAnsi="宋体" w:hint="eastAsia"/>
          <w:sz w:val="28"/>
          <w:szCs w:val="28"/>
        </w:rPr>
        <w:t>情况为</w:t>
      </w:r>
      <w:r w:rsidR="00243377" w:rsidRPr="00243377">
        <w:rPr>
          <w:rFonts w:ascii="仿宋_GB2312" w:eastAsia="仿宋_GB2312" w:hAnsi="宋体" w:hint="eastAsia"/>
          <w:sz w:val="28"/>
          <w:szCs w:val="28"/>
        </w:rPr>
        <w:t>半边街社区315.41公顷、解放村</w:t>
      </w:r>
      <w:r w:rsidR="006D09F6" w:rsidRPr="006D09F6">
        <w:rPr>
          <w:rFonts w:ascii="仿宋_GB2312" w:eastAsia="仿宋_GB2312" w:hAnsi="宋体"/>
          <w:sz w:val="28"/>
          <w:szCs w:val="28"/>
        </w:rPr>
        <w:t>4.90</w:t>
      </w:r>
      <w:r w:rsidR="00243377" w:rsidRPr="00243377">
        <w:rPr>
          <w:rFonts w:ascii="仿宋_GB2312" w:eastAsia="仿宋_GB2312" w:hAnsi="宋体" w:hint="eastAsia"/>
          <w:sz w:val="28"/>
          <w:szCs w:val="28"/>
        </w:rPr>
        <w:t>公顷、群众村4.19公顷、</w:t>
      </w:r>
      <w:proofErr w:type="gramStart"/>
      <w:r w:rsidR="00243377" w:rsidRPr="00243377">
        <w:rPr>
          <w:rFonts w:ascii="仿宋_GB2312" w:eastAsia="仿宋_GB2312" w:hAnsi="宋体" w:hint="eastAsia"/>
          <w:sz w:val="28"/>
          <w:szCs w:val="28"/>
        </w:rPr>
        <w:t>沔</w:t>
      </w:r>
      <w:proofErr w:type="gramEnd"/>
      <w:r w:rsidR="00243377" w:rsidRPr="00243377">
        <w:rPr>
          <w:rFonts w:ascii="仿宋_GB2312" w:eastAsia="仿宋_GB2312" w:hAnsi="宋体" w:hint="eastAsia"/>
          <w:sz w:val="28"/>
          <w:szCs w:val="28"/>
        </w:rPr>
        <w:t>坝村</w:t>
      </w:r>
      <w:r w:rsidR="006D09F6" w:rsidRPr="006D09F6">
        <w:rPr>
          <w:rFonts w:ascii="仿宋_GB2312" w:eastAsia="仿宋_GB2312" w:hAnsi="宋体"/>
          <w:sz w:val="28"/>
          <w:szCs w:val="28"/>
        </w:rPr>
        <w:t>2.35</w:t>
      </w:r>
      <w:r w:rsidR="00243377" w:rsidRPr="00243377">
        <w:rPr>
          <w:rFonts w:ascii="仿宋_GB2312" w:eastAsia="仿宋_GB2312" w:hAnsi="宋体" w:hint="eastAsia"/>
          <w:sz w:val="28"/>
          <w:szCs w:val="28"/>
        </w:rPr>
        <w:t>公顷、</w:t>
      </w:r>
      <w:proofErr w:type="gramStart"/>
      <w:r w:rsidR="00243377" w:rsidRPr="00243377">
        <w:rPr>
          <w:rFonts w:ascii="仿宋_GB2312" w:eastAsia="仿宋_GB2312" w:hAnsi="宋体" w:hint="eastAsia"/>
          <w:sz w:val="28"/>
          <w:szCs w:val="28"/>
        </w:rPr>
        <w:t>杉树</w:t>
      </w:r>
      <w:proofErr w:type="gramEnd"/>
      <w:r w:rsidR="00243377" w:rsidRPr="00243377">
        <w:rPr>
          <w:rFonts w:ascii="仿宋_GB2312" w:eastAsia="仿宋_GB2312" w:hAnsi="宋体" w:hint="eastAsia"/>
          <w:sz w:val="28"/>
          <w:szCs w:val="28"/>
        </w:rPr>
        <w:t>村</w:t>
      </w:r>
      <w:r w:rsidR="006D09F6" w:rsidRPr="006D09F6">
        <w:rPr>
          <w:rFonts w:ascii="仿宋_GB2312" w:eastAsia="仿宋_GB2312" w:hAnsi="宋体"/>
          <w:sz w:val="28"/>
          <w:szCs w:val="28"/>
        </w:rPr>
        <w:t>1.35</w:t>
      </w:r>
      <w:r w:rsidR="00243377" w:rsidRPr="00243377">
        <w:rPr>
          <w:rFonts w:ascii="仿宋_GB2312" w:eastAsia="仿宋_GB2312" w:hAnsi="宋体" w:hint="eastAsia"/>
          <w:sz w:val="28"/>
          <w:szCs w:val="28"/>
        </w:rPr>
        <w:t>公顷。</w:t>
      </w:r>
    </w:p>
    <w:p w:rsidR="00DF3311" w:rsidRPr="00743988" w:rsidRDefault="009029D8" w:rsidP="00D8584F">
      <w:pPr>
        <w:ind w:firstLineChars="200" w:firstLine="560"/>
        <w:rPr>
          <w:rFonts w:ascii="仿宋_GB2312" w:eastAsia="仿宋_GB2312" w:hAnsi="宋体"/>
          <w:sz w:val="28"/>
          <w:szCs w:val="28"/>
        </w:rPr>
      </w:pPr>
      <w:r w:rsidRPr="009029D8">
        <w:rPr>
          <w:rFonts w:ascii="仿宋_GB2312" w:eastAsia="仿宋_GB2312" w:hAnsi="宋体" w:hint="eastAsia"/>
          <w:sz w:val="28"/>
          <w:szCs w:val="28"/>
        </w:rPr>
        <w:t>规划</w:t>
      </w:r>
      <w:r w:rsidR="00AD317F" w:rsidRPr="00743988">
        <w:rPr>
          <w:rFonts w:ascii="仿宋_GB2312" w:eastAsia="仿宋_GB2312" w:hAnsi="宋体" w:hint="eastAsia"/>
          <w:sz w:val="28"/>
          <w:szCs w:val="28"/>
        </w:rPr>
        <w:t>调整</w:t>
      </w:r>
      <w:r w:rsidR="003C68F7">
        <w:rPr>
          <w:rFonts w:ascii="仿宋_GB2312" w:eastAsia="仿宋_GB2312" w:hAnsi="宋体" w:hint="eastAsia"/>
          <w:sz w:val="28"/>
          <w:szCs w:val="28"/>
        </w:rPr>
        <w:t>完善</w:t>
      </w:r>
      <w:r w:rsidR="00AD317F" w:rsidRPr="00743988">
        <w:rPr>
          <w:rFonts w:ascii="仿宋_GB2312" w:eastAsia="仿宋_GB2312" w:hAnsi="宋体" w:hint="eastAsia"/>
          <w:sz w:val="28"/>
          <w:szCs w:val="28"/>
        </w:rPr>
        <w:t>后全镇农村居民点用地主要分布</w:t>
      </w:r>
      <w:r w:rsidR="00243377">
        <w:rPr>
          <w:rFonts w:ascii="仿宋_GB2312" w:eastAsia="仿宋_GB2312" w:hAnsi="宋体" w:hint="eastAsia"/>
          <w:sz w:val="28"/>
          <w:szCs w:val="28"/>
        </w:rPr>
        <w:t>情况</w:t>
      </w:r>
      <w:r w:rsidR="00243377" w:rsidRPr="00243377">
        <w:rPr>
          <w:rFonts w:ascii="仿宋_GB2312" w:eastAsia="仿宋_GB2312" w:hAnsi="宋体" w:hint="eastAsia"/>
          <w:sz w:val="28"/>
          <w:szCs w:val="28"/>
        </w:rPr>
        <w:t>为半边街社区0.03公顷、三塔村25.11公顷、</w:t>
      </w:r>
      <w:proofErr w:type="gramStart"/>
      <w:r w:rsidR="00243377" w:rsidRPr="00243377">
        <w:rPr>
          <w:rFonts w:ascii="仿宋_GB2312" w:eastAsia="仿宋_GB2312" w:hAnsi="宋体" w:hint="eastAsia"/>
          <w:sz w:val="28"/>
          <w:szCs w:val="28"/>
        </w:rPr>
        <w:t>塘叶村</w:t>
      </w:r>
      <w:proofErr w:type="gramEnd"/>
      <w:r w:rsidR="00243377" w:rsidRPr="00243377">
        <w:rPr>
          <w:rFonts w:ascii="仿宋_GB2312" w:eastAsia="仿宋_GB2312" w:hAnsi="宋体" w:hint="eastAsia"/>
          <w:sz w:val="28"/>
          <w:szCs w:val="28"/>
        </w:rPr>
        <w:t>17.04公顷、观音堂村25.69公顷、顺山村20.24公顷、三江村12.41公顷、高山步村23.74公顷、星火村23.22公顷、解放村16.32公顷、群众村19.74公顷、路边村14.18公顷、</w:t>
      </w:r>
      <w:proofErr w:type="gramStart"/>
      <w:r w:rsidR="00243377" w:rsidRPr="00243377">
        <w:rPr>
          <w:rFonts w:ascii="仿宋_GB2312" w:eastAsia="仿宋_GB2312" w:hAnsi="宋体" w:hint="eastAsia"/>
          <w:sz w:val="28"/>
          <w:szCs w:val="28"/>
        </w:rPr>
        <w:t>浸水</w:t>
      </w:r>
      <w:proofErr w:type="gramEnd"/>
      <w:r w:rsidR="00243377" w:rsidRPr="00243377">
        <w:rPr>
          <w:rFonts w:ascii="仿宋_GB2312" w:eastAsia="仿宋_GB2312" w:hAnsi="宋体" w:hint="eastAsia"/>
          <w:sz w:val="28"/>
          <w:szCs w:val="28"/>
        </w:rPr>
        <w:t>村22.98公顷、沔坝村4.45公顷、</w:t>
      </w:r>
      <w:proofErr w:type="gramStart"/>
      <w:r w:rsidR="00243377" w:rsidRPr="00243377">
        <w:rPr>
          <w:rFonts w:ascii="仿宋_GB2312" w:eastAsia="仿宋_GB2312" w:hAnsi="宋体" w:hint="eastAsia"/>
          <w:sz w:val="28"/>
          <w:szCs w:val="28"/>
        </w:rPr>
        <w:t>杉树</w:t>
      </w:r>
      <w:proofErr w:type="gramEnd"/>
      <w:r w:rsidR="00243377" w:rsidRPr="00243377">
        <w:rPr>
          <w:rFonts w:ascii="仿宋_GB2312" w:eastAsia="仿宋_GB2312" w:hAnsi="宋体" w:hint="eastAsia"/>
          <w:sz w:val="28"/>
          <w:szCs w:val="28"/>
        </w:rPr>
        <w:t>村35.25公顷、汤家坝村28.18公顷、石江村22.68公顷。</w:t>
      </w:r>
    </w:p>
    <w:p w:rsidR="00B913A0" w:rsidRDefault="009029D8" w:rsidP="00D8584F">
      <w:pPr>
        <w:ind w:firstLineChars="200" w:firstLine="560"/>
        <w:rPr>
          <w:rFonts w:ascii="仿宋_GB2312" w:eastAsia="仿宋_GB2312" w:hAnsi="宋体"/>
          <w:sz w:val="28"/>
          <w:szCs w:val="28"/>
        </w:rPr>
      </w:pPr>
      <w:r w:rsidRPr="009029D8">
        <w:rPr>
          <w:rFonts w:ascii="仿宋_GB2312" w:eastAsia="仿宋_GB2312" w:hAnsi="宋体" w:hint="eastAsia"/>
          <w:sz w:val="28"/>
          <w:szCs w:val="28"/>
        </w:rPr>
        <w:t>规划</w:t>
      </w:r>
      <w:r w:rsidR="003C68F7">
        <w:rPr>
          <w:rFonts w:ascii="仿宋_GB2312" w:eastAsia="仿宋_GB2312" w:hAnsi="宋体" w:hint="eastAsia"/>
          <w:sz w:val="28"/>
          <w:szCs w:val="28"/>
        </w:rPr>
        <w:t>调整完善后</w:t>
      </w:r>
      <w:r w:rsidR="005B5824" w:rsidRPr="00743988">
        <w:rPr>
          <w:rFonts w:ascii="仿宋_GB2312" w:eastAsia="仿宋_GB2312" w:hAnsi="宋体" w:hint="eastAsia"/>
          <w:sz w:val="28"/>
          <w:szCs w:val="28"/>
        </w:rPr>
        <w:t>全镇</w:t>
      </w:r>
      <w:r w:rsidR="00DF3311" w:rsidRPr="00743988">
        <w:rPr>
          <w:rFonts w:ascii="仿宋_GB2312" w:eastAsia="仿宋_GB2312" w:hAnsi="宋体" w:hint="eastAsia"/>
          <w:sz w:val="28"/>
          <w:szCs w:val="28"/>
        </w:rPr>
        <w:t>采矿</w:t>
      </w:r>
      <w:r w:rsidR="005B5824" w:rsidRPr="00743988">
        <w:rPr>
          <w:rFonts w:ascii="仿宋_GB2312" w:eastAsia="仿宋_GB2312" w:hAnsi="宋体" w:hint="eastAsia"/>
          <w:sz w:val="28"/>
          <w:szCs w:val="28"/>
        </w:rPr>
        <w:t>用地主要分布</w:t>
      </w:r>
      <w:r w:rsidR="003C68F7">
        <w:rPr>
          <w:rFonts w:ascii="仿宋_GB2312" w:eastAsia="仿宋_GB2312" w:hAnsi="宋体" w:hint="eastAsia"/>
          <w:sz w:val="28"/>
          <w:szCs w:val="28"/>
        </w:rPr>
        <w:t>情况为</w:t>
      </w:r>
      <w:r w:rsidR="00243377" w:rsidRPr="00243377">
        <w:rPr>
          <w:rFonts w:ascii="仿宋_GB2312" w:eastAsia="仿宋_GB2312" w:hAnsi="宋体" w:hint="eastAsia"/>
          <w:sz w:val="28"/>
          <w:szCs w:val="28"/>
        </w:rPr>
        <w:t>半边街社区0.41公顷、</w:t>
      </w:r>
      <w:proofErr w:type="gramStart"/>
      <w:r w:rsidR="00243377" w:rsidRPr="00243377">
        <w:rPr>
          <w:rFonts w:ascii="仿宋_GB2312" w:eastAsia="仿宋_GB2312" w:hAnsi="宋体" w:hint="eastAsia"/>
          <w:sz w:val="28"/>
          <w:szCs w:val="28"/>
        </w:rPr>
        <w:t>塘叶村</w:t>
      </w:r>
      <w:proofErr w:type="gramEnd"/>
      <w:r w:rsidR="00243377" w:rsidRPr="00243377">
        <w:rPr>
          <w:rFonts w:ascii="仿宋_GB2312" w:eastAsia="仿宋_GB2312" w:hAnsi="宋体" w:hint="eastAsia"/>
          <w:sz w:val="28"/>
          <w:szCs w:val="28"/>
        </w:rPr>
        <w:t>17.67公顷、群众村3.33公顷、</w:t>
      </w:r>
      <w:proofErr w:type="gramStart"/>
      <w:r w:rsidR="00243377" w:rsidRPr="00243377">
        <w:rPr>
          <w:rFonts w:ascii="仿宋_GB2312" w:eastAsia="仿宋_GB2312" w:hAnsi="宋体" w:hint="eastAsia"/>
          <w:sz w:val="28"/>
          <w:szCs w:val="28"/>
        </w:rPr>
        <w:t>浸水</w:t>
      </w:r>
      <w:proofErr w:type="gramEnd"/>
      <w:r w:rsidR="00243377" w:rsidRPr="00243377">
        <w:rPr>
          <w:rFonts w:ascii="仿宋_GB2312" w:eastAsia="仿宋_GB2312" w:hAnsi="宋体" w:hint="eastAsia"/>
          <w:sz w:val="28"/>
          <w:szCs w:val="28"/>
        </w:rPr>
        <w:t>村0.14公顷、</w:t>
      </w:r>
      <w:proofErr w:type="gramStart"/>
      <w:r w:rsidR="00243377" w:rsidRPr="00243377">
        <w:rPr>
          <w:rFonts w:ascii="仿宋_GB2312" w:eastAsia="仿宋_GB2312" w:hAnsi="宋体" w:hint="eastAsia"/>
          <w:sz w:val="28"/>
          <w:szCs w:val="28"/>
        </w:rPr>
        <w:t>杉树</w:t>
      </w:r>
      <w:proofErr w:type="gramEnd"/>
      <w:r w:rsidR="00243377" w:rsidRPr="00243377">
        <w:rPr>
          <w:rFonts w:ascii="仿宋_GB2312" w:eastAsia="仿宋_GB2312" w:hAnsi="宋体" w:hint="eastAsia"/>
          <w:sz w:val="28"/>
          <w:szCs w:val="28"/>
        </w:rPr>
        <w:t>村5.41公顷。</w:t>
      </w:r>
    </w:p>
    <w:p w:rsidR="003C68F7" w:rsidRPr="00743988" w:rsidRDefault="009029D8" w:rsidP="00D8584F">
      <w:pPr>
        <w:ind w:firstLineChars="200" w:firstLine="560"/>
        <w:rPr>
          <w:rFonts w:ascii="仿宋_GB2312" w:eastAsia="仿宋_GB2312" w:hAnsi="宋体"/>
          <w:sz w:val="28"/>
          <w:szCs w:val="28"/>
        </w:rPr>
      </w:pPr>
      <w:r w:rsidRPr="009029D8">
        <w:rPr>
          <w:rFonts w:ascii="仿宋_GB2312" w:eastAsia="仿宋_GB2312" w:hAnsi="宋体" w:hint="eastAsia"/>
          <w:sz w:val="28"/>
          <w:szCs w:val="28"/>
        </w:rPr>
        <w:t>规划</w:t>
      </w:r>
      <w:r w:rsidR="003C68F7" w:rsidRPr="003C68F7">
        <w:rPr>
          <w:rFonts w:ascii="仿宋_GB2312" w:eastAsia="仿宋_GB2312" w:hAnsi="宋体" w:hint="eastAsia"/>
          <w:sz w:val="28"/>
          <w:szCs w:val="28"/>
        </w:rPr>
        <w:t>调整完善后全镇</w:t>
      </w:r>
      <w:r w:rsidR="003C68F7">
        <w:rPr>
          <w:rFonts w:ascii="仿宋_GB2312" w:eastAsia="仿宋_GB2312" w:hAnsi="宋体" w:hint="eastAsia"/>
          <w:sz w:val="28"/>
          <w:szCs w:val="28"/>
        </w:rPr>
        <w:t>交通水利</w:t>
      </w:r>
      <w:r w:rsidR="003C68F7" w:rsidRPr="003C68F7">
        <w:rPr>
          <w:rFonts w:ascii="仿宋_GB2312" w:eastAsia="仿宋_GB2312" w:hAnsi="宋体" w:hint="eastAsia"/>
          <w:sz w:val="28"/>
          <w:szCs w:val="28"/>
        </w:rPr>
        <w:t>用地主要分布情况为</w:t>
      </w:r>
      <w:r w:rsidR="00243377" w:rsidRPr="00243377">
        <w:rPr>
          <w:rFonts w:ascii="仿宋_GB2312" w:eastAsia="仿宋_GB2312" w:hAnsi="宋体" w:hint="eastAsia"/>
          <w:sz w:val="28"/>
          <w:szCs w:val="28"/>
        </w:rPr>
        <w:t>半边街社区2.16公顷、三塔村0.91公顷、</w:t>
      </w:r>
      <w:proofErr w:type="gramStart"/>
      <w:r w:rsidR="00243377" w:rsidRPr="00243377">
        <w:rPr>
          <w:rFonts w:ascii="仿宋_GB2312" w:eastAsia="仿宋_GB2312" w:hAnsi="宋体" w:hint="eastAsia"/>
          <w:sz w:val="28"/>
          <w:szCs w:val="28"/>
        </w:rPr>
        <w:t>塘叶村</w:t>
      </w:r>
      <w:proofErr w:type="gramEnd"/>
      <w:r w:rsidR="00890338" w:rsidRPr="00890338">
        <w:rPr>
          <w:rFonts w:ascii="仿宋_GB2312" w:eastAsia="仿宋_GB2312" w:hAnsi="宋体"/>
          <w:sz w:val="28"/>
          <w:szCs w:val="28"/>
        </w:rPr>
        <w:t>2.86</w:t>
      </w:r>
      <w:r w:rsidR="00243377" w:rsidRPr="00243377">
        <w:rPr>
          <w:rFonts w:ascii="仿宋_GB2312" w:eastAsia="仿宋_GB2312" w:hAnsi="宋体" w:hint="eastAsia"/>
          <w:sz w:val="28"/>
          <w:szCs w:val="28"/>
        </w:rPr>
        <w:t>公顷、观音堂村0.88公顷、顺山村1.49公顷、三江村</w:t>
      </w:r>
      <w:r w:rsidR="00890338" w:rsidRPr="00890338">
        <w:rPr>
          <w:rFonts w:ascii="仿宋_GB2312" w:eastAsia="仿宋_GB2312" w:hAnsi="宋体"/>
          <w:sz w:val="28"/>
          <w:szCs w:val="28"/>
        </w:rPr>
        <w:t>7.22</w:t>
      </w:r>
      <w:r w:rsidR="00243377" w:rsidRPr="00243377">
        <w:rPr>
          <w:rFonts w:ascii="仿宋_GB2312" w:eastAsia="仿宋_GB2312" w:hAnsi="宋体" w:hint="eastAsia"/>
          <w:sz w:val="28"/>
          <w:szCs w:val="28"/>
        </w:rPr>
        <w:t>公顷、高山步村1.04公顷、解放村0.23公顷、群众村</w:t>
      </w:r>
      <w:r w:rsidR="00890338" w:rsidRPr="00890338">
        <w:rPr>
          <w:rFonts w:ascii="仿宋_GB2312" w:eastAsia="仿宋_GB2312" w:hAnsi="宋体"/>
          <w:sz w:val="28"/>
          <w:szCs w:val="28"/>
        </w:rPr>
        <w:t>4.25</w:t>
      </w:r>
      <w:r w:rsidR="00243377" w:rsidRPr="00243377">
        <w:rPr>
          <w:rFonts w:ascii="仿宋_GB2312" w:eastAsia="仿宋_GB2312" w:hAnsi="宋体" w:hint="eastAsia"/>
          <w:sz w:val="28"/>
          <w:szCs w:val="28"/>
        </w:rPr>
        <w:t>公顷、路边村0.69公顷、</w:t>
      </w:r>
      <w:proofErr w:type="gramStart"/>
      <w:r w:rsidR="00243377" w:rsidRPr="00243377">
        <w:rPr>
          <w:rFonts w:ascii="仿宋_GB2312" w:eastAsia="仿宋_GB2312" w:hAnsi="宋体" w:hint="eastAsia"/>
          <w:sz w:val="28"/>
          <w:szCs w:val="28"/>
        </w:rPr>
        <w:t>浸水</w:t>
      </w:r>
      <w:proofErr w:type="gramEnd"/>
      <w:r w:rsidR="00243377" w:rsidRPr="00243377">
        <w:rPr>
          <w:rFonts w:ascii="仿宋_GB2312" w:eastAsia="仿宋_GB2312" w:hAnsi="宋体" w:hint="eastAsia"/>
          <w:sz w:val="28"/>
          <w:szCs w:val="28"/>
        </w:rPr>
        <w:t>村0.44公顷、</w:t>
      </w:r>
      <w:r w:rsidR="00890338" w:rsidRPr="00890338">
        <w:rPr>
          <w:rFonts w:ascii="仿宋_GB2312" w:eastAsia="仿宋_GB2312" w:hAnsi="宋体" w:hint="eastAsia"/>
          <w:sz w:val="28"/>
          <w:szCs w:val="28"/>
        </w:rPr>
        <w:t>沔坝村</w:t>
      </w:r>
      <w:r w:rsidR="00890338" w:rsidRPr="00890338">
        <w:rPr>
          <w:rFonts w:ascii="仿宋_GB2312" w:eastAsia="仿宋_GB2312" w:hAnsi="宋体"/>
          <w:sz w:val="28"/>
          <w:szCs w:val="28"/>
        </w:rPr>
        <w:t>1.30</w:t>
      </w:r>
      <w:r w:rsidR="00890338" w:rsidRPr="00890338">
        <w:rPr>
          <w:rFonts w:ascii="仿宋_GB2312" w:eastAsia="仿宋_GB2312" w:hAnsi="宋体" w:hint="eastAsia"/>
          <w:sz w:val="28"/>
          <w:szCs w:val="28"/>
        </w:rPr>
        <w:t>公顷、</w:t>
      </w:r>
      <w:proofErr w:type="gramStart"/>
      <w:r w:rsidR="00243377" w:rsidRPr="00243377">
        <w:rPr>
          <w:rFonts w:ascii="仿宋_GB2312" w:eastAsia="仿宋_GB2312" w:hAnsi="宋体" w:hint="eastAsia"/>
          <w:sz w:val="28"/>
          <w:szCs w:val="28"/>
        </w:rPr>
        <w:t>杉树</w:t>
      </w:r>
      <w:proofErr w:type="gramEnd"/>
      <w:r w:rsidR="00243377" w:rsidRPr="00243377">
        <w:rPr>
          <w:rFonts w:ascii="仿宋_GB2312" w:eastAsia="仿宋_GB2312" w:hAnsi="宋体" w:hint="eastAsia"/>
          <w:sz w:val="28"/>
          <w:szCs w:val="28"/>
        </w:rPr>
        <w:t>村</w:t>
      </w:r>
      <w:r w:rsidR="00890338" w:rsidRPr="00890338">
        <w:rPr>
          <w:rFonts w:ascii="仿宋_GB2312" w:eastAsia="仿宋_GB2312" w:hAnsi="宋体"/>
          <w:sz w:val="28"/>
          <w:szCs w:val="28"/>
        </w:rPr>
        <w:t>2.52</w:t>
      </w:r>
      <w:r w:rsidR="00243377" w:rsidRPr="00243377">
        <w:rPr>
          <w:rFonts w:ascii="仿宋_GB2312" w:eastAsia="仿宋_GB2312" w:hAnsi="宋体" w:hint="eastAsia"/>
          <w:sz w:val="28"/>
          <w:szCs w:val="28"/>
        </w:rPr>
        <w:t>公顷、汤家坝村</w:t>
      </w:r>
      <w:r w:rsidR="00890338" w:rsidRPr="00890338">
        <w:rPr>
          <w:rFonts w:ascii="仿宋_GB2312" w:eastAsia="仿宋_GB2312" w:hAnsi="宋体"/>
          <w:sz w:val="28"/>
          <w:szCs w:val="28"/>
        </w:rPr>
        <w:t>3.87</w:t>
      </w:r>
      <w:r w:rsidR="00243377" w:rsidRPr="00243377">
        <w:rPr>
          <w:rFonts w:ascii="仿宋_GB2312" w:eastAsia="仿宋_GB2312" w:hAnsi="宋体" w:hint="eastAsia"/>
          <w:sz w:val="28"/>
          <w:szCs w:val="28"/>
        </w:rPr>
        <w:t>公顷、石江村5.24公顷。</w:t>
      </w:r>
    </w:p>
    <w:p w:rsidR="002A729E" w:rsidRPr="00743988" w:rsidRDefault="009E19DB"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其他建设用地与</w:t>
      </w:r>
      <w:r w:rsidR="009029D8">
        <w:rPr>
          <w:rFonts w:ascii="仿宋_GB2312" w:eastAsia="仿宋_GB2312" w:hAnsi="宋体" w:hint="eastAsia"/>
          <w:sz w:val="28"/>
          <w:szCs w:val="28"/>
        </w:rPr>
        <w:t>调整完善前</w:t>
      </w:r>
      <w:r w:rsidRPr="00743988">
        <w:rPr>
          <w:rFonts w:ascii="仿宋_GB2312" w:eastAsia="仿宋_GB2312" w:hAnsi="宋体" w:hint="eastAsia"/>
          <w:sz w:val="28"/>
          <w:szCs w:val="28"/>
        </w:rPr>
        <w:t>规划期末规模</w:t>
      </w:r>
      <w:r w:rsidR="00D75D37">
        <w:rPr>
          <w:rFonts w:ascii="仿宋_GB2312" w:eastAsia="仿宋_GB2312" w:hAnsi="宋体" w:hint="eastAsia"/>
          <w:sz w:val="28"/>
          <w:szCs w:val="28"/>
        </w:rPr>
        <w:t>及布局</w:t>
      </w:r>
      <w:r w:rsidRPr="00743988">
        <w:rPr>
          <w:rFonts w:ascii="仿宋_GB2312" w:eastAsia="仿宋_GB2312" w:hAnsi="宋体" w:hint="eastAsia"/>
          <w:sz w:val="28"/>
          <w:szCs w:val="28"/>
        </w:rPr>
        <w:t>保持一致。</w:t>
      </w:r>
    </w:p>
    <w:p w:rsidR="00605035" w:rsidRPr="00DC5C10" w:rsidRDefault="009811C4" w:rsidP="00DC5C10">
      <w:pPr>
        <w:pStyle w:val="2"/>
      </w:pPr>
      <w:bookmarkStart w:id="39" w:name="_Toc486428859"/>
      <w:r w:rsidRPr="00DC5C10">
        <w:rPr>
          <w:rFonts w:hint="eastAsia"/>
        </w:rPr>
        <w:lastRenderedPageBreak/>
        <w:t>（三）</w:t>
      </w:r>
      <w:r w:rsidR="002A729E" w:rsidRPr="00DC5C10">
        <w:rPr>
          <w:rFonts w:hint="eastAsia"/>
        </w:rPr>
        <w:t>其他用地</w:t>
      </w:r>
      <w:r w:rsidR="008170DA" w:rsidRPr="00DC5C10">
        <w:rPr>
          <w:rFonts w:hint="eastAsia"/>
        </w:rPr>
        <w:t>结构</w:t>
      </w:r>
      <w:r w:rsidR="00605035" w:rsidRPr="00DC5C10">
        <w:rPr>
          <w:rFonts w:hint="eastAsia"/>
        </w:rPr>
        <w:t>和布局调整</w:t>
      </w:r>
      <w:bookmarkEnd w:id="39"/>
    </w:p>
    <w:p w:rsidR="00A9093C" w:rsidRDefault="007C24D2" w:rsidP="00A9093C">
      <w:pPr>
        <w:ind w:firstLineChars="200" w:firstLine="560"/>
        <w:rPr>
          <w:rFonts w:ascii="仿宋_GB2312" w:eastAsia="仿宋_GB2312" w:hAnsi="宋体"/>
          <w:sz w:val="28"/>
          <w:szCs w:val="28"/>
        </w:rPr>
      </w:pPr>
      <w:r>
        <w:rPr>
          <w:rFonts w:ascii="仿宋_GB2312" w:eastAsia="仿宋_GB2312" w:hAnsi="宋体" w:hint="eastAsia"/>
          <w:sz w:val="28"/>
          <w:szCs w:val="28"/>
        </w:rPr>
        <w:t>规划</w:t>
      </w:r>
      <w:r w:rsidR="00C37982" w:rsidRPr="00743988">
        <w:rPr>
          <w:rFonts w:ascii="仿宋_GB2312" w:eastAsia="仿宋_GB2312" w:hAnsi="宋体" w:hint="eastAsia"/>
          <w:sz w:val="28"/>
          <w:szCs w:val="28"/>
        </w:rPr>
        <w:t>调整</w:t>
      </w:r>
      <w:r w:rsidR="00D75D37">
        <w:rPr>
          <w:rFonts w:ascii="仿宋_GB2312" w:eastAsia="仿宋_GB2312" w:hAnsi="宋体" w:hint="eastAsia"/>
          <w:sz w:val="28"/>
          <w:szCs w:val="28"/>
        </w:rPr>
        <w:t>完善</w:t>
      </w:r>
      <w:r w:rsidR="00C37982" w:rsidRPr="00743988">
        <w:rPr>
          <w:rFonts w:ascii="仿宋_GB2312" w:eastAsia="仿宋_GB2312" w:hAnsi="宋体" w:hint="eastAsia"/>
          <w:sz w:val="28"/>
          <w:szCs w:val="28"/>
        </w:rPr>
        <w:t>后</w:t>
      </w:r>
      <w:r w:rsidR="00D65D89">
        <w:rPr>
          <w:rFonts w:ascii="仿宋_GB2312" w:eastAsia="仿宋_GB2312" w:hAnsi="宋体" w:hint="eastAsia"/>
          <w:sz w:val="28"/>
          <w:szCs w:val="28"/>
        </w:rPr>
        <w:t>牛华镇</w:t>
      </w:r>
      <w:r>
        <w:rPr>
          <w:rFonts w:ascii="仿宋_GB2312" w:eastAsia="仿宋_GB2312" w:hAnsi="宋体" w:hint="eastAsia"/>
          <w:sz w:val="28"/>
          <w:szCs w:val="28"/>
        </w:rPr>
        <w:t>2</w:t>
      </w:r>
      <w:r>
        <w:rPr>
          <w:rFonts w:ascii="仿宋_GB2312" w:eastAsia="仿宋_GB2312" w:hAnsi="宋体"/>
          <w:sz w:val="28"/>
          <w:szCs w:val="28"/>
        </w:rPr>
        <w:t>020</w:t>
      </w:r>
      <w:r>
        <w:rPr>
          <w:rFonts w:ascii="仿宋_GB2312" w:eastAsia="仿宋_GB2312" w:hAnsi="宋体" w:hint="eastAsia"/>
          <w:sz w:val="28"/>
          <w:szCs w:val="28"/>
        </w:rPr>
        <w:t>年</w:t>
      </w:r>
      <w:r w:rsidR="00D6066D" w:rsidRPr="00743988">
        <w:rPr>
          <w:rFonts w:ascii="仿宋_GB2312" w:eastAsia="仿宋_GB2312" w:hAnsi="宋体" w:hint="eastAsia"/>
          <w:sz w:val="28"/>
          <w:szCs w:val="28"/>
        </w:rPr>
        <w:t>其他</w:t>
      </w:r>
      <w:r w:rsidR="00C37982" w:rsidRPr="00743988">
        <w:rPr>
          <w:rFonts w:ascii="仿宋_GB2312" w:eastAsia="仿宋_GB2312" w:hAnsi="宋体" w:hint="eastAsia"/>
          <w:sz w:val="28"/>
          <w:szCs w:val="28"/>
        </w:rPr>
        <w:t>用地面积为</w:t>
      </w:r>
      <w:r w:rsidR="00962A4B" w:rsidRPr="00962A4B">
        <w:rPr>
          <w:rFonts w:ascii="仿宋_GB2312" w:eastAsia="仿宋_GB2312" w:hAnsi="宋体"/>
          <w:sz w:val="28"/>
          <w:szCs w:val="28"/>
        </w:rPr>
        <w:t>404.65</w:t>
      </w:r>
      <w:r w:rsidR="00C37982" w:rsidRPr="00743988">
        <w:rPr>
          <w:rFonts w:ascii="仿宋_GB2312" w:eastAsia="仿宋_GB2312" w:hAnsi="宋体" w:hint="eastAsia"/>
          <w:sz w:val="28"/>
          <w:szCs w:val="28"/>
        </w:rPr>
        <w:t>公顷</w:t>
      </w:r>
      <w:r w:rsidR="005E7FA4">
        <w:rPr>
          <w:rFonts w:ascii="仿宋_GB2312" w:eastAsia="仿宋_GB2312" w:hAnsi="宋体" w:hint="eastAsia"/>
          <w:sz w:val="28"/>
          <w:szCs w:val="28"/>
        </w:rPr>
        <w:t>，占</w:t>
      </w:r>
      <w:r w:rsidR="00A9093C" w:rsidRPr="00A9093C">
        <w:rPr>
          <w:rFonts w:ascii="仿宋_GB2312" w:eastAsia="仿宋_GB2312" w:hAnsi="宋体" w:hint="eastAsia"/>
          <w:sz w:val="28"/>
          <w:szCs w:val="28"/>
        </w:rPr>
        <w:t>全镇土地总面积的比例为</w:t>
      </w:r>
      <w:r w:rsidR="00A9093C" w:rsidRPr="00A9093C">
        <w:rPr>
          <w:rFonts w:ascii="仿宋_GB2312" w:eastAsia="仿宋_GB2312" w:hAnsi="宋体"/>
          <w:sz w:val="28"/>
          <w:szCs w:val="28"/>
        </w:rPr>
        <w:t>9.</w:t>
      </w:r>
      <w:r w:rsidR="00962A4B">
        <w:rPr>
          <w:rFonts w:ascii="仿宋_GB2312" w:eastAsia="仿宋_GB2312" w:hAnsi="宋体"/>
          <w:sz w:val="28"/>
          <w:szCs w:val="28"/>
        </w:rPr>
        <w:t>7</w:t>
      </w:r>
      <w:r w:rsidR="00A9093C" w:rsidRPr="00A9093C">
        <w:rPr>
          <w:rFonts w:ascii="仿宋_GB2312" w:eastAsia="仿宋_GB2312" w:hAnsi="宋体"/>
          <w:sz w:val="28"/>
          <w:szCs w:val="28"/>
        </w:rPr>
        <w:t>%</w:t>
      </w:r>
      <w:r w:rsidR="00A9093C">
        <w:rPr>
          <w:rFonts w:ascii="仿宋_GB2312" w:eastAsia="仿宋_GB2312" w:hAnsi="宋体" w:hint="eastAsia"/>
          <w:sz w:val="28"/>
          <w:szCs w:val="28"/>
        </w:rPr>
        <w:t>。</w:t>
      </w:r>
      <w:r w:rsidR="00A9093C">
        <w:rPr>
          <w:rFonts w:ascii="仿宋_GB2312" w:eastAsia="仿宋_GB2312" w:hAnsi="宋体"/>
          <w:sz w:val="28"/>
          <w:szCs w:val="28"/>
        </w:rPr>
        <w:br w:type="page"/>
      </w:r>
    </w:p>
    <w:p w:rsidR="00315A99" w:rsidRPr="00743988" w:rsidRDefault="00315A99" w:rsidP="00D8584F">
      <w:pPr>
        <w:ind w:firstLineChars="200" w:firstLine="560"/>
        <w:rPr>
          <w:rFonts w:ascii="仿宋_GB2312" w:eastAsia="仿宋_GB2312" w:hAnsi="宋体"/>
          <w:sz w:val="28"/>
          <w:szCs w:val="28"/>
        </w:rPr>
      </w:pPr>
    </w:p>
    <w:p w:rsidR="00315A99" w:rsidRPr="00A9093C" w:rsidRDefault="00315A99" w:rsidP="00A9093C">
      <w:pPr>
        <w:pStyle w:val="1"/>
      </w:pPr>
      <w:bookmarkStart w:id="40" w:name="_Toc486428860"/>
      <w:r w:rsidRPr="00A9093C">
        <w:rPr>
          <w:rFonts w:hint="eastAsia"/>
        </w:rPr>
        <w:t>四、耕地和基本农田保护规划</w:t>
      </w:r>
      <w:bookmarkEnd w:id="40"/>
    </w:p>
    <w:p w:rsidR="00ED69EA" w:rsidRPr="00A9093C" w:rsidRDefault="00B63C70" w:rsidP="00A9093C">
      <w:pPr>
        <w:pStyle w:val="2"/>
      </w:pPr>
      <w:bookmarkStart w:id="41" w:name="_Toc288825065"/>
      <w:bookmarkStart w:id="42" w:name="_Toc357580156"/>
      <w:bookmarkStart w:id="43" w:name="_Toc486428861"/>
      <w:r w:rsidRPr="00A9093C">
        <w:rPr>
          <w:rFonts w:hint="eastAsia"/>
        </w:rPr>
        <w:t>（</w:t>
      </w:r>
      <w:r w:rsidR="00ED69EA" w:rsidRPr="00A9093C">
        <w:rPr>
          <w:rFonts w:hint="eastAsia"/>
        </w:rPr>
        <w:t>一</w:t>
      </w:r>
      <w:r w:rsidRPr="00A9093C">
        <w:rPr>
          <w:rFonts w:hint="eastAsia"/>
        </w:rPr>
        <w:t>）</w:t>
      </w:r>
      <w:r w:rsidR="00ED69EA" w:rsidRPr="00A9093C">
        <w:rPr>
          <w:rFonts w:hint="eastAsia"/>
        </w:rPr>
        <w:t>耕地和基本农田保护目标</w:t>
      </w:r>
      <w:bookmarkEnd w:id="41"/>
      <w:bookmarkEnd w:id="42"/>
      <w:bookmarkEnd w:id="43"/>
    </w:p>
    <w:p w:rsidR="000159C7" w:rsidRPr="00D8584F" w:rsidRDefault="0076750F"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规划调整完善前</w:t>
      </w:r>
      <w:r w:rsidR="00D65D89">
        <w:rPr>
          <w:rFonts w:ascii="仿宋_GB2312" w:eastAsia="仿宋_GB2312" w:hAnsi="宋体" w:hint="eastAsia"/>
          <w:sz w:val="28"/>
          <w:szCs w:val="28"/>
        </w:rPr>
        <w:t>牛华镇</w:t>
      </w:r>
      <w:r w:rsidR="00ED69EA" w:rsidRPr="00743988">
        <w:rPr>
          <w:rFonts w:ascii="仿宋_GB2312" w:eastAsia="仿宋_GB2312" w:hAnsi="宋体" w:hint="eastAsia"/>
          <w:sz w:val="28"/>
          <w:szCs w:val="28"/>
        </w:rPr>
        <w:t>2020年耕地保有量</w:t>
      </w:r>
      <w:r>
        <w:rPr>
          <w:rFonts w:ascii="仿宋_GB2312" w:eastAsia="仿宋_GB2312" w:hAnsi="宋体" w:hint="eastAsia"/>
          <w:sz w:val="28"/>
          <w:szCs w:val="28"/>
        </w:rPr>
        <w:t>目标任务为</w:t>
      </w:r>
      <w:r w:rsidR="00EC40DA" w:rsidRPr="00EC40DA">
        <w:rPr>
          <w:rFonts w:ascii="仿宋_GB2312" w:eastAsia="仿宋_GB2312" w:hAnsi="宋体"/>
          <w:sz w:val="28"/>
          <w:szCs w:val="28"/>
        </w:rPr>
        <w:t>1480.58</w:t>
      </w:r>
      <w:r w:rsidR="00ED69EA" w:rsidRPr="00743988">
        <w:rPr>
          <w:rFonts w:ascii="仿宋_GB2312" w:eastAsia="仿宋_GB2312" w:hAnsi="宋体" w:hint="eastAsia"/>
          <w:sz w:val="28"/>
          <w:szCs w:val="28"/>
        </w:rPr>
        <w:t>公顷基本农田保护面积</w:t>
      </w:r>
      <w:r w:rsidR="00CF2602">
        <w:rPr>
          <w:rFonts w:ascii="仿宋_GB2312" w:eastAsia="仿宋_GB2312" w:hAnsi="宋体" w:hint="eastAsia"/>
          <w:sz w:val="28"/>
          <w:szCs w:val="28"/>
        </w:rPr>
        <w:t>目标任务为</w:t>
      </w:r>
      <w:r w:rsidR="00EC40DA" w:rsidRPr="00EC40DA">
        <w:rPr>
          <w:rFonts w:ascii="仿宋_GB2312" w:eastAsia="仿宋_GB2312" w:hAnsi="宋体"/>
          <w:sz w:val="28"/>
          <w:szCs w:val="28"/>
        </w:rPr>
        <w:t>1289.25</w:t>
      </w:r>
      <w:r w:rsidR="00ED69EA" w:rsidRPr="00743988">
        <w:rPr>
          <w:rFonts w:ascii="仿宋_GB2312" w:eastAsia="仿宋_GB2312" w:hAnsi="宋体" w:hint="eastAsia"/>
          <w:sz w:val="28"/>
          <w:szCs w:val="28"/>
        </w:rPr>
        <w:t>公顷</w:t>
      </w:r>
      <w:r w:rsidR="00682E80" w:rsidRPr="00743988">
        <w:rPr>
          <w:rFonts w:ascii="仿宋_GB2312" w:eastAsia="仿宋_GB2312" w:hAnsi="宋体" w:hint="eastAsia"/>
          <w:sz w:val="28"/>
          <w:szCs w:val="28"/>
        </w:rPr>
        <w:t>。</w:t>
      </w:r>
      <w:r w:rsidR="00CF2602">
        <w:rPr>
          <w:rFonts w:ascii="仿宋_GB2312" w:eastAsia="仿宋_GB2312" w:hAnsi="宋体" w:hint="eastAsia"/>
          <w:sz w:val="28"/>
          <w:szCs w:val="28"/>
        </w:rPr>
        <w:t>调整完善后</w:t>
      </w:r>
      <w:r w:rsidR="000159C7" w:rsidRPr="00743988">
        <w:rPr>
          <w:rFonts w:ascii="仿宋_GB2312" w:eastAsia="仿宋_GB2312" w:hAnsi="宋体" w:hint="eastAsia"/>
          <w:sz w:val="28"/>
          <w:szCs w:val="28"/>
        </w:rPr>
        <w:t>，全镇安排耕地保有量</w:t>
      </w:r>
      <w:r w:rsidR="00CF2602">
        <w:rPr>
          <w:rFonts w:ascii="仿宋_GB2312" w:eastAsia="仿宋_GB2312" w:hAnsi="宋体" w:hint="eastAsia"/>
          <w:sz w:val="28"/>
          <w:szCs w:val="28"/>
        </w:rPr>
        <w:t>目标任务为</w:t>
      </w:r>
      <w:r w:rsidR="00EC40DA" w:rsidRPr="00EC40DA">
        <w:rPr>
          <w:rFonts w:ascii="仿宋_GB2312" w:eastAsia="仿宋_GB2312" w:hAnsi="宋体"/>
          <w:sz w:val="28"/>
          <w:szCs w:val="28"/>
        </w:rPr>
        <w:t>1666.5</w:t>
      </w:r>
      <w:r w:rsidR="000159C7" w:rsidRPr="00743988">
        <w:rPr>
          <w:rFonts w:ascii="仿宋_GB2312" w:eastAsia="仿宋_GB2312" w:hAnsi="宋体" w:hint="eastAsia"/>
          <w:sz w:val="28"/>
          <w:szCs w:val="28"/>
        </w:rPr>
        <w:t>公顷，划定永久基本农田</w:t>
      </w:r>
      <w:r w:rsidR="00CF2602" w:rsidRPr="00CF2602">
        <w:rPr>
          <w:rFonts w:ascii="仿宋_GB2312" w:eastAsia="仿宋_GB2312" w:hAnsi="宋体"/>
          <w:sz w:val="28"/>
          <w:szCs w:val="28"/>
        </w:rPr>
        <w:t>13</w:t>
      </w:r>
      <w:r w:rsidR="00EC40DA">
        <w:rPr>
          <w:rFonts w:ascii="仿宋_GB2312" w:eastAsia="仿宋_GB2312" w:hAnsi="宋体"/>
          <w:sz w:val="28"/>
          <w:szCs w:val="28"/>
        </w:rPr>
        <w:t>22</w:t>
      </w:r>
      <w:r w:rsidR="000159C7" w:rsidRPr="00743988">
        <w:rPr>
          <w:rFonts w:ascii="仿宋_GB2312" w:eastAsia="仿宋_GB2312" w:hAnsi="宋体" w:hint="eastAsia"/>
          <w:sz w:val="28"/>
          <w:szCs w:val="28"/>
        </w:rPr>
        <w:t>公顷，</w:t>
      </w:r>
      <w:r w:rsidR="006C44B8" w:rsidRPr="00743988">
        <w:rPr>
          <w:rFonts w:ascii="仿宋_GB2312" w:eastAsia="仿宋_GB2312" w:hAnsi="宋体" w:hint="eastAsia"/>
          <w:sz w:val="28"/>
          <w:szCs w:val="28"/>
        </w:rPr>
        <w:t>耕地</w:t>
      </w:r>
      <w:r w:rsidR="000159C7" w:rsidRPr="00743988">
        <w:rPr>
          <w:rFonts w:ascii="仿宋_GB2312" w:eastAsia="仿宋_GB2312" w:hAnsi="宋体" w:hint="eastAsia"/>
          <w:sz w:val="28"/>
          <w:szCs w:val="28"/>
        </w:rPr>
        <w:t>保有量和基本农田保护面积分别比</w:t>
      </w:r>
      <w:r w:rsidR="00CF2602">
        <w:rPr>
          <w:rFonts w:ascii="仿宋_GB2312" w:eastAsia="仿宋_GB2312" w:hAnsi="宋体" w:hint="eastAsia"/>
          <w:sz w:val="28"/>
          <w:szCs w:val="28"/>
        </w:rPr>
        <w:t>调整完善前</w:t>
      </w:r>
      <w:r w:rsidR="000159C7" w:rsidRPr="00743988">
        <w:rPr>
          <w:rFonts w:ascii="仿宋_GB2312" w:eastAsia="仿宋_GB2312" w:hAnsi="宋体" w:hint="eastAsia"/>
          <w:sz w:val="28"/>
          <w:szCs w:val="28"/>
        </w:rPr>
        <w:t>规划期末规模</w:t>
      </w:r>
      <w:r w:rsidR="00CF2602">
        <w:rPr>
          <w:rFonts w:ascii="仿宋_GB2312" w:eastAsia="仿宋_GB2312" w:hAnsi="宋体" w:hint="eastAsia"/>
          <w:sz w:val="28"/>
          <w:szCs w:val="28"/>
        </w:rPr>
        <w:t>增加</w:t>
      </w:r>
      <w:r w:rsidR="00D6066D" w:rsidRPr="00743988">
        <w:rPr>
          <w:rFonts w:ascii="仿宋_GB2312" w:eastAsia="仿宋_GB2312" w:hAnsi="宋体" w:hint="eastAsia"/>
          <w:sz w:val="28"/>
          <w:szCs w:val="28"/>
        </w:rPr>
        <w:t>了</w:t>
      </w:r>
      <w:r w:rsidR="00EC40DA" w:rsidRPr="00EC40DA">
        <w:rPr>
          <w:rFonts w:ascii="仿宋_GB2312" w:eastAsia="仿宋_GB2312" w:hAnsi="宋体"/>
          <w:sz w:val="28"/>
          <w:szCs w:val="28"/>
        </w:rPr>
        <w:t>185.92</w:t>
      </w:r>
      <w:r w:rsidR="006C44B8" w:rsidRPr="00743988">
        <w:rPr>
          <w:rFonts w:ascii="仿宋_GB2312" w:eastAsia="仿宋_GB2312" w:hAnsi="宋体" w:hint="eastAsia"/>
          <w:sz w:val="28"/>
          <w:szCs w:val="28"/>
        </w:rPr>
        <w:t>公顷</w:t>
      </w:r>
      <w:r w:rsidR="0034660F">
        <w:rPr>
          <w:rFonts w:ascii="仿宋_GB2312" w:eastAsia="仿宋_GB2312" w:hAnsi="宋体" w:hint="eastAsia"/>
          <w:sz w:val="28"/>
          <w:szCs w:val="28"/>
        </w:rPr>
        <w:t>和</w:t>
      </w:r>
      <w:r w:rsidR="00EC40DA">
        <w:rPr>
          <w:rFonts w:ascii="仿宋_GB2312" w:eastAsia="仿宋_GB2312" w:hAnsi="宋体"/>
          <w:sz w:val="28"/>
          <w:szCs w:val="28"/>
        </w:rPr>
        <w:t>32.5</w:t>
      </w:r>
      <w:r w:rsidR="00CF2602" w:rsidRPr="00743988">
        <w:rPr>
          <w:rFonts w:ascii="仿宋_GB2312" w:eastAsia="仿宋_GB2312" w:hAnsi="宋体" w:hint="eastAsia"/>
          <w:sz w:val="28"/>
          <w:szCs w:val="28"/>
        </w:rPr>
        <w:t>公顷</w:t>
      </w:r>
      <w:r w:rsidR="000159C7" w:rsidRPr="00743988">
        <w:rPr>
          <w:rFonts w:ascii="仿宋_GB2312" w:eastAsia="仿宋_GB2312" w:hAnsi="宋体" w:hint="eastAsia"/>
          <w:sz w:val="28"/>
          <w:szCs w:val="28"/>
        </w:rPr>
        <w:t>。</w:t>
      </w:r>
    </w:p>
    <w:p w:rsidR="0087196F" w:rsidRDefault="009B7849" w:rsidP="0087196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调整</w:t>
      </w:r>
      <w:r w:rsidR="00757A35">
        <w:rPr>
          <w:rFonts w:ascii="仿宋_GB2312" w:eastAsia="仿宋_GB2312" w:hAnsi="宋体" w:hint="eastAsia"/>
          <w:sz w:val="28"/>
          <w:szCs w:val="28"/>
        </w:rPr>
        <w:t>完善</w:t>
      </w:r>
      <w:r w:rsidRPr="00743988">
        <w:rPr>
          <w:rFonts w:ascii="仿宋_GB2312" w:eastAsia="仿宋_GB2312" w:hAnsi="宋体" w:hint="eastAsia"/>
          <w:sz w:val="28"/>
          <w:szCs w:val="28"/>
        </w:rPr>
        <w:t>后的耕地保有量和基本农田保护面积在充分考虑</w:t>
      </w:r>
      <w:r w:rsidR="00ED69EA" w:rsidRPr="00743988">
        <w:rPr>
          <w:rFonts w:ascii="仿宋_GB2312" w:eastAsia="仿宋_GB2312" w:hAnsi="宋体" w:hint="eastAsia"/>
          <w:sz w:val="28"/>
          <w:szCs w:val="28"/>
        </w:rPr>
        <w:t>各行政村新增建设用</w:t>
      </w:r>
      <w:r w:rsidRPr="00743988">
        <w:rPr>
          <w:rFonts w:ascii="仿宋_GB2312" w:eastAsia="仿宋_GB2312" w:hAnsi="宋体" w:hint="eastAsia"/>
          <w:sz w:val="28"/>
          <w:szCs w:val="28"/>
        </w:rPr>
        <w:t>地占用耕地、土地后备资源禀赋及实施土地综合整治工程的可行性的基础上</w:t>
      </w:r>
      <w:r w:rsidR="00ED69EA" w:rsidRPr="00743988">
        <w:rPr>
          <w:rFonts w:ascii="仿宋_GB2312" w:eastAsia="仿宋_GB2312" w:hAnsi="宋体" w:hint="eastAsia"/>
          <w:sz w:val="28"/>
          <w:szCs w:val="28"/>
        </w:rPr>
        <w:t>分解落实至各村</w:t>
      </w:r>
      <w:r w:rsidRPr="00743988">
        <w:rPr>
          <w:rFonts w:ascii="仿宋_GB2312" w:eastAsia="仿宋_GB2312" w:hAnsi="宋体" w:hint="eastAsia"/>
          <w:sz w:val="28"/>
          <w:szCs w:val="28"/>
        </w:rPr>
        <w:t>。各村耕地保有量和基本农田保护面积见下表</w:t>
      </w:r>
      <w:r w:rsidR="00E77E7E" w:rsidRPr="00743988">
        <w:rPr>
          <w:rFonts w:ascii="仿宋_GB2312" w:eastAsia="仿宋_GB2312" w:hAnsi="宋体" w:hint="eastAsia"/>
          <w:sz w:val="28"/>
          <w:szCs w:val="28"/>
        </w:rPr>
        <w:t>：</w:t>
      </w:r>
    </w:p>
    <w:p w:rsidR="00447638" w:rsidRPr="00447638" w:rsidRDefault="00447638" w:rsidP="00447638">
      <w:pPr>
        <w:ind w:right="120" w:firstLineChars="200" w:firstLine="480"/>
        <w:jc w:val="right"/>
        <w:rPr>
          <w:rFonts w:ascii="仿宋_GB2312" w:eastAsia="仿宋_GB2312" w:hAnsi="宋体"/>
          <w:sz w:val="24"/>
          <w:szCs w:val="24"/>
        </w:rPr>
      </w:pPr>
      <w:r>
        <w:rPr>
          <w:rFonts w:ascii="仿宋_GB2312" w:eastAsia="仿宋_GB2312" w:hAnsi="宋体" w:hint="eastAsia"/>
          <w:sz w:val="24"/>
          <w:szCs w:val="24"/>
        </w:rPr>
        <w:t>单位：公顷</w:t>
      </w:r>
    </w:p>
    <w:tbl>
      <w:tblPr>
        <w:tblW w:w="5000" w:type="pct"/>
        <w:jc w:val="center"/>
        <w:tblCellMar>
          <w:top w:w="15" w:type="dxa"/>
          <w:bottom w:w="15" w:type="dxa"/>
        </w:tblCellMar>
        <w:tblLook w:val="04A0" w:firstRow="1" w:lastRow="0" w:firstColumn="1" w:lastColumn="0" w:noHBand="0" w:noVBand="1"/>
      </w:tblPr>
      <w:tblGrid>
        <w:gridCol w:w="1650"/>
        <w:gridCol w:w="2016"/>
        <w:gridCol w:w="1894"/>
        <w:gridCol w:w="2962"/>
      </w:tblGrid>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序号</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宋体" w:cs="宋体"/>
                <w:color w:val="000000"/>
                <w:kern w:val="0"/>
                <w:sz w:val="24"/>
                <w:szCs w:val="24"/>
              </w:rPr>
            </w:pPr>
            <w:r w:rsidRPr="00447638">
              <w:rPr>
                <w:rFonts w:ascii="仿宋_GB2312" w:eastAsia="仿宋_GB2312" w:hAnsi="宋体" w:cs="宋体" w:hint="eastAsia"/>
                <w:color w:val="000000"/>
                <w:kern w:val="0"/>
                <w:sz w:val="24"/>
                <w:szCs w:val="24"/>
              </w:rPr>
              <w:t>乡(镇)名称</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耕地保有量</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基本农田保护面积</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半边街社区</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0</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2</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三塔村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71.52</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50.31</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3</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proofErr w:type="gramStart"/>
            <w:r w:rsidRPr="00447638">
              <w:rPr>
                <w:rFonts w:ascii="仿宋_GB2312" w:eastAsia="仿宋_GB2312" w:hAnsi="等线" w:cs="宋体" w:hint="eastAsia"/>
                <w:color w:val="000000"/>
                <w:kern w:val="0"/>
                <w:sz w:val="24"/>
                <w:szCs w:val="24"/>
              </w:rPr>
              <w:t>塘叶村</w:t>
            </w:r>
            <w:proofErr w:type="gramEnd"/>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53.57</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50.78</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4</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观音堂村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209.5</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212.07</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5</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顺山村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125</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123.06</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6</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三江村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119.76</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7</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高山步村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177.27</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171.67</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8</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星火村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154.49</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163.22</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9</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解放村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63.38</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38.07</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10</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群众村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61.72</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0.3</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11</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路边村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93.72</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95.07</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12</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proofErr w:type="gramStart"/>
            <w:r w:rsidRPr="00447638">
              <w:rPr>
                <w:rFonts w:ascii="仿宋_GB2312" w:eastAsia="仿宋_GB2312" w:hAnsi="等线" w:cs="宋体" w:hint="eastAsia"/>
                <w:color w:val="000000"/>
                <w:kern w:val="0"/>
                <w:sz w:val="24"/>
                <w:szCs w:val="24"/>
              </w:rPr>
              <w:t>浸水村</w:t>
            </w:r>
            <w:proofErr w:type="gramEnd"/>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139.72</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141.6</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13</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proofErr w:type="gramStart"/>
            <w:r w:rsidRPr="00447638">
              <w:rPr>
                <w:rFonts w:ascii="仿宋_GB2312" w:eastAsia="仿宋_GB2312" w:hAnsi="等线" w:cs="宋体" w:hint="eastAsia"/>
                <w:color w:val="000000"/>
                <w:kern w:val="0"/>
                <w:sz w:val="24"/>
                <w:szCs w:val="24"/>
              </w:rPr>
              <w:t>沔</w:t>
            </w:r>
            <w:proofErr w:type="gramEnd"/>
            <w:r w:rsidRPr="00447638">
              <w:rPr>
                <w:rFonts w:ascii="仿宋_GB2312" w:eastAsia="仿宋_GB2312" w:hAnsi="等线" w:cs="宋体" w:hint="eastAsia"/>
                <w:color w:val="000000"/>
                <w:kern w:val="0"/>
                <w:sz w:val="24"/>
                <w:szCs w:val="24"/>
              </w:rPr>
              <w:t>坝村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5.58</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lastRenderedPageBreak/>
              <w:t>14</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proofErr w:type="gramStart"/>
            <w:r w:rsidRPr="00447638">
              <w:rPr>
                <w:rFonts w:ascii="仿宋_GB2312" w:eastAsia="仿宋_GB2312" w:hAnsi="等线" w:cs="宋体" w:hint="eastAsia"/>
                <w:color w:val="000000"/>
                <w:kern w:val="0"/>
                <w:sz w:val="24"/>
                <w:szCs w:val="24"/>
              </w:rPr>
              <w:t>杉树村</w:t>
            </w:r>
            <w:proofErr w:type="gramEnd"/>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132.02</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101.48</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15</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汤家坝村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83.84</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16</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石江村</w:t>
            </w:r>
          </w:p>
        </w:tc>
        <w:tc>
          <w:tcPr>
            <w:tcW w:w="1111"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175.41</w:t>
            </w:r>
          </w:p>
        </w:tc>
        <w:tc>
          <w:tcPr>
            <w:tcW w:w="1738"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174.37</w:t>
            </w:r>
          </w:p>
        </w:tc>
      </w:tr>
      <w:tr w:rsidR="00447638" w:rsidRPr="00447638" w:rsidTr="00447638">
        <w:trPr>
          <w:trHeight w:val="285"/>
          <w:jc w:val="center"/>
        </w:trPr>
        <w:tc>
          <w:tcPr>
            <w:tcW w:w="96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17</w:t>
            </w:r>
          </w:p>
        </w:tc>
        <w:tc>
          <w:tcPr>
            <w:tcW w:w="1183" w:type="pct"/>
            <w:tcBorders>
              <w:top w:val="single" w:sz="4" w:space="0" w:color="auto"/>
              <w:left w:val="single" w:sz="4" w:space="0" w:color="auto"/>
              <w:bottom w:val="single" w:sz="4" w:space="0" w:color="auto"/>
              <w:right w:val="single" w:sz="4" w:space="0" w:color="auto"/>
            </w:tcBorders>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合计</w:t>
            </w:r>
          </w:p>
        </w:tc>
        <w:tc>
          <w:tcPr>
            <w:tcW w:w="1111"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1666.5</w:t>
            </w:r>
          </w:p>
        </w:tc>
        <w:tc>
          <w:tcPr>
            <w:tcW w:w="1738" w:type="pct"/>
            <w:tcBorders>
              <w:top w:val="single" w:sz="4" w:space="0" w:color="auto"/>
              <w:left w:val="single" w:sz="4" w:space="0" w:color="auto"/>
              <w:bottom w:val="single" w:sz="4" w:space="0" w:color="auto"/>
              <w:right w:val="single" w:sz="4" w:space="0" w:color="auto"/>
            </w:tcBorders>
            <w:noWrap/>
            <w:vAlign w:val="center"/>
            <w:hideMark/>
          </w:tcPr>
          <w:p w:rsidR="00447638" w:rsidRPr="00447638" w:rsidRDefault="00447638" w:rsidP="00447638">
            <w:pPr>
              <w:widowControl/>
              <w:jc w:val="center"/>
              <w:rPr>
                <w:rFonts w:ascii="仿宋_GB2312" w:eastAsia="仿宋_GB2312" w:hAnsi="等线" w:cs="宋体"/>
                <w:color w:val="000000"/>
                <w:kern w:val="0"/>
                <w:sz w:val="24"/>
                <w:szCs w:val="24"/>
              </w:rPr>
            </w:pPr>
            <w:r w:rsidRPr="00447638">
              <w:rPr>
                <w:rFonts w:ascii="仿宋_GB2312" w:eastAsia="仿宋_GB2312" w:hAnsi="等线" w:cs="宋体" w:hint="eastAsia"/>
                <w:color w:val="000000"/>
                <w:kern w:val="0"/>
                <w:sz w:val="24"/>
                <w:szCs w:val="24"/>
              </w:rPr>
              <w:t>1322</w:t>
            </w:r>
          </w:p>
        </w:tc>
      </w:tr>
    </w:tbl>
    <w:p w:rsidR="00640111" w:rsidRDefault="00640111" w:rsidP="0087196F">
      <w:pPr>
        <w:ind w:firstLineChars="200" w:firstLine="560"/>
        <w:rPr>
          <w:rFonts w:ascii="仿宋_GB2312" w:eastAsia="仿宋_GB2312" w:hAnsi="宋体"/>
          <w:sz w:val="28"/>
          <w:szCs w:val="28"/>
        </w:rPr>
      </w:pPr>
    </w:p>
    <w:p w:rsidR="00D34E54" w:rsidRPr="00743988" w:rsidRDefault="00D34E54" w:rsidP="00FB5D26">
      <w:pPr>
        <w:pStyle w:val="2"/>
      </w:pPr>
      <w:bookmarkStart w:id="44" w:name="_Toc486428862"/>
      <w:r w:rsidRPr="00743988">
        <w:rPr>
          <w:rFonts w:hint="eastAsia"/>
        </w:rPr>
        <w:t>（</w:t>
      </w:r>
      <w:r w:rsidR="001B4200" w:rsidRPr="00743988">
        <w:rPr>
          <w:rFonts w:hint="eastAsia"/>
        </w:rPr>
        <w:t>二</w:t>
      </w:r>
      <w:r w:rsidRPr="00743988">
        <w:rPr>
          <w:rFonts w:hint="eastAsia"/>
        </w:rPr>
        <w:t>）土地综合整治</w:t>
      </w:r>
      <w:bookmarkEnd w:id="44"/>
    </w:p>
    <w:p w:rsidR="001B4200" w:rsidRPr="00743988" w:rsidRDefault="00981187" w:rsidP="00FB5D26">
      <w:pPr>
        <w:pStyle w:val="3"/>
        <w:ind w:firstLine="562"/>
      </w:pPr>
      <w:r>
        <w:t>1</w:t>
      </w:r>
      <w:r w:rsidR="00FB5D26">
        <w:rPr>
          <w:rFonts w:hint="eastAsia"/>
        </w:rPr>
        <w:t>．</w:t>
      </w:r>
      <w:r w:rsidR="001B4200" w:rsidRPr="00743988">
        <w:rPr>
          <w:rFonts w:hint="eastAsia"/>
        </w:rPr>
        <w:t>土地整治安排的要求</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土地整治安排要做到与经济社会发展规划、城乡建设规划、产业发展规划、基础设施建设规划、生态建设和环境保护规划、基本农田保护规划等相协调，以提高规划的针对性和可操作性。</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（3）农村土地整治安排，要注重保持农村风貌和当地特色，保留传统农耕文化和民俗文化中的积极元素，保护农村人文景观和生态环境。</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（4）农村土地整治安排，要充分尊重农民意愿，切实维护农民权益。在整治方式、旧房拆迁、新居建设等方面要为农民提供多种选择。</w:t>
      </w:r>
    </w:p>
    <w:p w:rsidR="001B4200" w:rsidRPr="00FB5D26" w:rsidRDefault="00981187" w:rsidP="0052623F">
      <w:pPr>
        <w:pStyle w:val="3"/>
        <w:ind w:firstLine="562"/>
      </w:pPr>
      <w:r>
        <w:lastRenderedPageBreak/>
        <w:t>3</w:t>
      </w:r>
      <w:r>
        <w:rPr>
          <w:rFonts w:hint="eastAsia"/>
        </w:rPr>
        <w:t>．</w:t>
      </w:r>
      <w:r w:rsidR="001B4200" w:rsidRPr="00FB5D26">
        <w:rPr>
          <w:rFonts w:hint="eastAsia"/>
        </w:rPr>
        <w:t>土地整治规划方案与布局</w:t>
      </w:r>
    </w:p>
    <w:p w:rsidR="001B4200" w:rsidRPr="0052623F" w:rsidRDefault="0052623F" w:rsidP="0052623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1B4200" w:rsidRPr="0052623F">
        <w:rPr>
          <w:rFonts w:ascii="仿宋_GB2312" w:eastAsia="仿宋_GB2312" w:hAnsi="宋体" w:hint="eastAsia"/>
          <w:sz w:val="28"/>
          <w:szCs w:val="28"/>
        </w:rPr>
        <w:t>1</w:t>
      </w:r>
      <w:r>
        <w:rPr>
          <w:rFonts w:ascii="仿宋_GB2312" w:eastAsia="仿宋_GB2312" w:hAnsi="宋体" w:hint="eastAsia"/>
          <w:sz w:val="28"/>
          <w:szCs w:val="28"/>
        </w:rPr>
        <w:t>）</w:t>
      </w:r>
      <w:r w:rsidR="001B4200" w:rsidRPr="0052623F">
        <w:rPr>
          <w:rFonts w:ascii="仿宋_GB2312" w:eastAsia="仿宋_GB2312" w:hAnsi="宋体" w:hint="eastAsia"/>
          <w:sz w:val="28"/>
          <w:szCs w:val="28"/>
        </w:rPr>
        <w:t>农用地整理规划</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农用地整理范围区安排在基本农田保护区内，未与非农建设用地规划区重合。本着“先易后难”、“集中成片”的原则，选择地理条件、社会经济相对较好的村社优先开展农用地整理。</w:t>
      </w:r>
    </w:p>
    <w:p w:rsidR="001B4200" w:rsidRPr="0052623F" w:rsidRDefault="0052623F" w:rsidP="0052623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1B4200" w:rsidRPr="0052623F">
        <w:rPr>
          <w:rFonts w:ascii="仿宋_GB2312" w:eastAsia="仿宋_GB2312" w:hAnsi="宋体" w:hint="eastAsia"/>
          <w:sz w:val="28"/>
          <w:szCs w:val="28"/>
        </w:rPr>
        <w:t>2</w:t>
      </w:r>
      <w:r>
        <w:rPr>
          <w:rFonts w:ascii="仿宋_GB2312" w:eastAsia="仿宋_GB2312" w:hAnsi="宋体" w:hint="eastAsia"/>
          <w:sz w:val="28"/>
          <w:szCs w:val="28"/>
        </w:rPr>
        <w:t>）</w:t>
      </w:r>
      <w:r w:rsidR="001B4200" w:rsidRPr="0052623F">
        <w:rPr>
          <w:rFonts w:ascii="仿宋_GB2312" w:eastAsia="仿宋_GB2312" w:hAnsi="宋体" w:hint="eastAsia"/>
          <w:sz w:val="28"/>
          <w:szCs w:val="28"/>
        </w:rPr>
        <w:t>农村建设用地整理规划</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rsidR="00ED69EA" w:rsidRPr="00D8584F" w:rsidRDefault="00D646AE" w:rsidP="00FB5D26">
      <w:pPr>
        <w:pStyle w:val="2"/>
      </w:pPr>
      <w:bookmarkStart w:id="45" w:name="_Toc248830949"/>
      <w:bookmarkStart w:id="46" w:name="_Toc248831121"/>
      <w:bookmarkStart w:id="47" w:name="_Toc256352745"/>
      <w:bookmarkStart w:id="48" w:name="_Toc259716783"/>
      <w:bookmarkStart w:id="49" w:name="_Toc271189974"/>
      <w:bookmarkStart w:id="50" w:name="_Toc272826225"/>
      <w:bookmarkStart w:id="51" w:name="_Toc288825067"/>
      <w:bookmarkStart w:id="52" w:name="_Toc357580158"/>
      <w:bookmarkStart w:id="53" w:name="_Toc486428863"/>
      <w:r w:rsidRPr="00D8584F">
        <w:rPr>
          <w:rFonts w:hint="eastAsia"/>
        </w:rPr>
        <w:t>（</w:t>
      </w:r>
      <w:r w:rsidR="00ED69EA" w:rsidRPr="00D8584F">
        <w:rPr>
          <w:rFonts w:hint="eastAsia"/>
        </w:rPr>
        <w:t>三</w:t>
      </w:r>
      <w:r w:rsidRPr="00D8584F">
        <w:rPr>
          <w:rFonts w:hint="eastAsia"/>
        </w:rPr>
        <w:t>）</w:t>
      </w:r>
      <w:r w:rsidR="00ED69EA" w:rsidRPr="00D8584F">
        <w:rPr>
          <w:rFonts w:hint="eastAsia"/>
        </w:rPr>
        <w:t>基本农田数量保护、质量建设和管护的措施</w:t>
      </w:r>
      <w:bookmarkEnd w:id="45"/>
      <w:bookmarkEnd w:id="46"/>
      <w:bookmarkEnd w:id="47"/>
      <w:bookmarkEnd w:id="48"/>
      <w:bookmarkEnd w:id="49"/>
      <w:bookmarkEnd w:id="50"/>
      <w:bookmarkEnd w:id="51"/>
      <w:bookmarkEnd w:id="52"/>
      <w:bookmarkEnd w:id="53"/>
    </w:p>
    <w:p w:rsidR="00ED69EA" w:rsidRPr="00743988" w:rsidRDefault="00ED69EA" w:rsidP="00FB5D26">
      <w:pPr>
        <w:pStyle w:val="3"/>
        <w:ind w:firstLine="562"/>
      </w:pPr>
      <w:r w:rsidRPr="00743988">
        <w:rPr>
          <w:rFonts w:hint="eastAsia"/>
        </w:rPr>
        <w:t>1</w:t>
      </w:r>
      <w:r w:rsidR="00FB5D26">
        <w:rPr>
          <w:rFonts w:hint="eastAsia"/>
        </w:rPr>
        <w:t>．</w:t>
      </w:r>
      <w:r w:rsidRPr="00743988">
        <w:rPr>
          <w:rFonts w:hint="eastAsia"/>
        </w:rPr>
        <w:t>合理划定基本农田</w:t>
      </w:r>
    </w:p>
    <w:p w:rsidR="00ED69EA" w:rsidRPr="00D8584F" w:rsidRDefault="00ED69E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按照“面积不减少，质量有提高，布局总体稳定”的原则，合理划定基本农田，并落实到地块。参照农用地分等定级成果，将大面积、集中连片、高质量等级、农业基础条件较好的耕园地划入基本农田保护范围，土地开发整理复垦新增加优质耕地优先划入基本农田。新调整划定的基本农田平均质量等级应高于原有的平均质量等级。</w:t>
      </w:r>
      <w:r w:rsidRPr="00D8584F">
        <w:rPr>
          <w:rFonts w:ascii="仿宋_GB2312" w:eastAsia="仿宋_GB2312" w:hAnsi="宋体" w:hint="eastAsia"/>
          <w:sz w:val="28"/>
          <w:szCs w:val="28"/>
        </w:rPr>
        <w:t>上级下</w:t>
      </w:r>
      <w:r w:rsidRPr="00D8584F">
        <w:rPr>
          <w:rFonts w:ascii="仿宋_GB2312" w:eastAsia="仿宋_GB2312" w:hAnsi="宋体" w:hint="eastAsia"/>
          <w:sz w:val="28"/>
          <w:szCs w:val="28"/>
        </w:rPr>
        <w:lastRenderedPageBreak/>
        <w:t>达全镇基本农田保护面积</w:t>
      </w:r>
      <w:r w:rsidR="002E59CD">
        <w:rPr>
          <w:rFonts w:ascii="仿宋_GB2312" w:eastAsia="仿宋_GB2312" w:hAnsi="宋体" w:hint="eastAsia"/>
          <w:sz w:val="28"/>
          <w:szCs w:val="28"/>
        </w:rPr>
        <w:t>目标任务</w:t>
      </w:r>
      <w:r w:rsidRPr="00D8584F">
        <w:rPr>
          <w:rFonts w:ascii="仿宋_GB2312" w:eastAsia="仿宋_GB2312" w:hAnsi="宋体" w:hint="eastAsia"/>
          <w:sz w:val="28"/>
          <w:szCs w:val="28"/>
        </w:rPr>
        <w:t>为</w:t>
      </w:r>
      <w:r w:rsidR="00FB5D26" w:rsidRPr="00FB5D26">
        <w:rPr>
          <w:rFonts w:ascii="仿宋_GB2312" w:eastAsia="仿宋_GB2312" w:hAnsi="宋体"/>
          <w:sz w:val="28"/>
          <w:szCs w:val="28"/>
        </w:rPr>
        <w:t>13</w:t>
      </w:r>
      <w:r w:rsidR="00BF3DA9">
        <w:rPr>
          <w:rFonts w:ascii="仿宋_GB2312" w:eastAsia="仿宋_GB2312" w:hAnsi="宋体"/>
          <w:sz w:val="28"/>
          <w:szCs w:val="28"/>
        </w:rPr>
        <w:t>22</w:t>
      </w:r>
      <w:r w:rsidRPr="00D8584F">
        <w:rPr>
          <w:rFonts w:ascii="仿宋_GB2312" w:eastAsia="仿宋_GB2312" w:hAnsi="宋体" w:hint="eastAsia"/>
          <w:sz w:val="28"/>
          <w:szCs w:val="28"/>
        </w:rPr>
        <w:t>公顷，</w:t>
      </w:r>
      <w:r w:rsidR="00B4479B">
        <w:rPr>
          <w:rFonts w:ascii="仿宋_GB2312" w:eastAsia="仿宋_GB2312" w:hAnsi="宋体" w:hint="eastAsia"/>
          <w:sz w:val="28"/>
          <w:szCs w:val="28"/>
        </w:rPr>
        <w:t>考虑到</w:t>
      </w:r>
      <w:r w:rsidR="00BA5DA9">
        <w:rPr>
          <w:rFonts w:ascii="仿宋_GB2312" w:eastAsia="仿宋_GB2312" w:hAnsi="宋体" w:hint="eastAsia"/>
          <w:sz w:val="28"/>
          <w:szCs w:val="28"/>
        </w:rPr>
        <w:t>线型</w:t>
      </w:r>
      <w:r w:rsidR="00B4479B">
        <w:rPr>
          <w:rFonts w:ascii="仿宋_GB2312" w:eastAsia="仿宋_GB2312" w:hAnsi="宋体" w:hint="eastAsia"/>
          <w:sz w:val="28"/>
          <w:szCs w:val="28"/>
        </w:rPr>
        <w:t>基础设施项目</w:t>
      </w:r>
      <w:r w:rsidR="00463BA5">
        <w:rPr>
          <w:rFonts w:ascii="仿宋_GB2312" w:eastAsia="仿宋_GB2312" w:hAnsi="宋体" w:hint="eastAsia"/>
          <w:sz w:val="28"/>
          <w:szCs w:val="28"/>
        </w:rPr>
        <w:t>选址的不确定性，</w:t>
      </w:r>
      <w:r w:rsidR="008D6046">
        <w:rPr>
          <w:rFonts w:ascii="仿宋_GB2312" w:eastAsia="仿宋_GB2312" w:hAnsi="宋体" w:hint="eastAsia"/>
          <w:sz w:val="28"/>
          <w:szCs w:val="28"/>
        </w:rPr>
        <w:t>永久基本农田划定过程中在</w:t>
      </w:r>
      <w:r w:rsidR="00463BA5">
        <w:rPr>
          <w:rFonts w:ascii="仿宋_GB2312" w:eastAsia="仿宋_GB2312" w:hAnsi="宋体" w:hint="eastAsia"/>
          <w:sz w:val="28"/>
          <w:szCs w:val="28"/>
        </w:rPr>
        <w:t>完成</w:t>
      </w:r>
      <w:r w:rsidR="008D6046">
        <w:rPr>
          <w:rFonts w:ascii="仿宋_GB2312" w:eastAsia="仿宋_GB2312" w:hAnsi="宋体" w:hint="eastAsia"/>
          <w:sz w:val="28"/>
          <w:szCs w:val="28"/>
        </w:rPr>
        <w:t>上级下达</w:t>
      </w:r>
      <w:r w:rsidR="00463BA5">
        <w:rPr>
          <w:rFonts w:ascii="仿宋_GB2312" w:eastAsia="仿宋_GB2312" w:hAnsi="宋体" w:hint="eastAsia"/>
          <w:sz w:val="28"/>
          <w:szCs w:val="28"/>
        </w:rPr>
        <w:t>的基本农田保护目标任务的</w:t>
      </w:r>
      <w:r w:rsidR="008D6046">
        <w:rPr>
          <w:rFonts w:ascii="仿宋_GB2312" w:eastAsia="仿宋_GB2312" w:hAnsi="宋体" w:hint="eastAsia"/>
          <w:sz w:val="28"/>
          <w:szCs w:val="28"/>
        </w:rPr>
        <w:t>基础上，</w:t>
      </w:r>
      <w:r w:rsidR="0049274B">
        <w:rPr>
          <w:rFonts w:ascii="仿宋_GB2312" w:eastAsia="仿宋_GB2312" w:hAnsi="宋体" w:hint="eastAsia"/>
          <w:sz w:val="28"/>
          <w:szCs w:val="28"/>
        </w:rPr>
        <w:t>预留了</w:t>
      </w:r>
      <w:r w:rsidR="003B6EEF">
        <w:rPr>
          <w:rFonts w:ascii="仿宋_GB2312" w:eastAsia="仿宋_GB2312" w:hAnsi="宋体" w:hint="eastAsia"/>
          <w:sz w:val="28"/>
          <w:szCs w:val="28"/>
        </w:rPr>
        <w:t>4</w:t>
      </w:r>
      <w:r w:rsidR="003B6EEF">
        <w:rPr>
          <w:rFonts w:ascii="仿宋_GB2312" w:eastAsia="仿宋_GB2312" w:hAnsi="宋体"/>
          <w:sz w:val="28"/>
          <w:szCs w:val="28"/>
        </w:rPr>
        <w:t>.</w:t>
      </w:r>
      <w:r w:rsidR="00BF3DA9">
        <w:rPr>
          <w:rFonts w:ascii="仿宋_GB2312" w:eastAsia="仿宋_GB2312" w:hAnsi="宋体"/>
          <w:sz w:val="28"/>
          <w:szCs w:val="28"/>
        </w:rPr>
        <w:t>22</w:t>
      </w:r>
      <w:r w:rsidR="003B6EEF">
        <w:rPr>
          <w:rFonts w:ascii="仿宋_GB2312" w:eastAsia="仿宋_GB2312" w:hAnsi="宋体" w:hint="eastAsia"/>
          <w:sz w:val="28"/>
          <w:szCs w:val="28"/>
        </w:rPr>
        <w:t>公顷</w:t>
      </w:r>
      <w:r w:rsidR="0043284E">
        <w:rPr>
          <w:rFonts w:ascii="仿宋_GB2312" w:eastAsia="仿宋_GB2312" w:hAnsi="宋体" w:hint="eastAsia"/>
          <w:sz w:val="28"/>
          <w:szCs w:val="28"/>
        </w:rPr>
        <w:t>大型基础实施项目占用</w:t>
      </w:r>
      <w:r w:rsidR="00E67299">
        <w:rPr>
          <w:rFonts w:ascii="仿宋_GB2312" w:eastAsia="仿宋_GB2312" w:hAnsi="宋体" w:hint="eastAsia"/>
          <w:sz w:val="28"/>
          <w:szCs w:val="28"/>
        </w:rPr>
        <w:t>基本农田</w:t>
      </w:r>
      <w:r w:rsidR="0043284E">
        <w:rPr>
          <w:rFonts w:ascii="仿宋_GB2312" w:eastAsia="仿宋_GB2312" w:hAnsi="宋体" w:hint="eastAsia"/>
          <w:sz w:val="28"/>
          <w:szCs w:val="28"/>
        </w:rPr>
        <w:t>的</w:t>
      </w:r>
      <w:r w:rsidR="00E67299">
        <w:rPr>
          <w:rFonts w:ascii="仿宋_GB2312" w:eastAsia="仿宋_GB2312" w:hAnsi="宋体" w:hint="eastAsia"/>
          <w:sz w:val="28"/>
          <w:szCs w:val="28"/>
        </w:rPr>
        <w:t>补划</w:t>
      </w:r>
      <w:r w:rsidR="00463BA5">
        <w:rPr>
          <w:rFonts w:ascii="仿宋_GB2312" w:eastAsia="仿宋_GB2312" w:hAnsi="宋体" w:hint="eastAsia"/>
          <w:sz w:val="28"/>
          <w:szCs w:val="28"/>
        </w:rPr>
        <w:t>空间</w:t>
      </w:r>
      <w:r w:rsidR="00624058">
        <w:rPr>
          <w:rFonts w:ascii="仿宋_GB2312" w:eastAsia="仿宋_GB2312" w:hAnsi="宋体" w:hint="eastAsia"/>
          <w:sz w:val="28"/>
          <w:szCs w:val="28"/>
        </w:rPr>
        <w:t>，</w:t>
      </w:r>
      <w:r w:rsidRPr="00D8584F">
        <w:rPr>
          <w:rFonts w:ascii="仿宋_GB2312" w:eastAsia="仿宋_GB2312" w:hAnsi="宋体" w:hint="eastAsia"/>
          <w:sz w:val="28"/>
          <w:szCs w:val="28"/>
        </w:rPr>
        <w:t>全镇实际划定</w:t>
      </w:r>
      <w:r w:rsidR="00BF3DA9" w:rsidRPr="00BF3DA9">
        <w:rPr>
          <w:rFonts w:ascii="仿宋_GB2312" w:eastAsia="仿宋_GB2312" w:hAnsi="宋体"/>
          <w:sz w:val="28"/>
          <w:szCs w:val="28"/>
        </w:rPr>
        <w:t>1326.22</w:t>
      </w:r>
      <w:r w:rsidRPr="00D8584F">
        <w:rPr>
          <w:rFonts w:ascii="仿宋_GB2312" w:eastAsia="仿宋_GB2312" w:hAnsi="宋体" w:hint="eastAsia"/>
          <w:sz w:val="28"/>
          <w:szCs w:val="28"/>
        </w:rPr>
        <w:t>公顷。</w:t>
      </w:r>
      <w:r w:rsidR="0043284E">
        <w:rPr>
          <w:rFonts w:ascii="仿宋_GB2312" w:eastAsia="仿宋_GB2312" w:hAnsi="宋体" w:hint="eastAsia"/>
          <w:sz w:val="28"/>
          <w:szCs w:val="28"/>
        </w:rPr>
        <w:t>·</w:t>
      </w:r>
    </w:p>
    <w:p w:rsidR="00ED69EA" w:rsidRPr="00743988" w:rsidRDefault="00ED69EA" w:rsidP="00FB5D26">
      <w:pPr>
        <w:pStyle w:val="3"/>
        <w:ind w:firstLine="562"/>
      </w:pPr>
      <w:r w:rsidRPr="00743988">
        <w:rPr>
          <w:rFonts w:hint="eastAsia"/>
        </w:rPr>
        <w:t>2</w:t>
      </w:r>
      <w:r w:rsidR="00FB5D26">
        <w:rPr>
          <w:rFonts w:hint="eastAsia"/>
        </w:rPr>
        <w:t>．</w:t>
      </w:r>
      <w:r w:rsidRPr="00743988">
        <w:rPr>
          <w:rFonts w:hint="eastAsia"/>
        </w:rPr>
        <w:t>合理布局基本农田</w:t>
      </w:r>
    </w:p>
    <w:p w:rsidR="00ED69EA" w:rsidRPr="00743988" w:rsidRDefault="00ED69E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w:t>
      </w:r>
      <w:proofErr w:type="gramStart"/>
      <w:r w:rsidRPr="00743988">
        <w:rPr>
          <w:rFonts w:ascii="仿宋_GB2312" w:eastAsia="仿宋_GB2312" w:hAnsi="宋体" w:hint="eastAsia"/>
          <w:sz w:val="28"/>
          <w:szCs w:val="28"/>
        </w:rPr>
        <w:t>较差易</w:t>
      </w:r>
      <w:proofErr w:type="gramEnd"/>
      <w:r w:rsidRPr="00743988">
        <w:rPr>
          <w:rFonts w:ascii="仿宋_GB2312" w:eastAsia="仿宋_GB2312" w:hAnsi="宋体" w:hint="eastAsia"/>
          <w:sz w:val="28"/>
          <w:szCs w:val="28"/>
        </w:rPr>
        <w:t>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rsidR="00ED69EA" w:rsidRPr="00743988" w:rsidRDefault="00ED69E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全镇基本农田在县级规划基本农田保护区的基础上因规划基数、产业发展及农民集中居住区等原因对基本农田面积进行调整；将农业水利基础条件较好在2010年土地利用变更调查已变更为耕园地及土地整理复垦开发新增的优质耕地调整为基本农田。</w:t>
      </w:r>
    </w:p>
    <w:p w:rsidR="00ED69EA" w:rsidRPr="00743988" w:rsidRDefault="00ED69EA" w:rsidP="00FB5D26">
      <w:pPr>
        <w:pStyle w:val="3"/>
        <w:ind w:firstLine="562"/>
      </w:pPr>
      <w:r w:rsidRPr="00743988">
        <w:rPr>
          <w:rFonts w:hint="eastAsia"/>
        </w:rPr>
        <w:t>3</w:t>
      </w:r>
      <w:r w:rsidR="00FB5D26">
        <w:rPr>
          <w:rFonts w:hint="eastAsia"/>
        </w:rPr>
        <w:t>．</w:t>
      </w:r>
      <w:r w:rsidRPr="00743988">
        <w:rPr>
          <w:rFonts w:hint="eastAsia"/>
        </w:rPr>
        <w:t>加大基本农田建设力度稳步提升基本农田质量</w:t>
      </w:r>
    </w:p>
    <w:p w:rsidR="00ED69EA" w:rsidRPr="00743988" w:rsidRDefault="00ED69E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积极开展农田水利建设，加强坡改梯等水土保持工程建设，推广节水抗旱技术，按耕地等级实施差别化管理，重点保护优质耕地和水田，建设优质耕地和水田集中区，以提高农田利用率和产出率为目标。</w:t>
      </w:r>
      <w:r w:rsidRPr="00743988">
        <w:rPr>
          <w:rFonts w:ascii="仿宋_GB2312" w:eastAsia="仿宋_GB2312" w:hAnsi="宋体" w:hint="eastAsia"/>
          <w:sz w:val="28"/>
          <w:szCs w:val="28"/>
        </w:rPr>
        <w:lastRenderedPageBreak/>
        <w:t>加强基本农田保护和高标准基本农田建设，对田</w:t>
      </w:r>
      <w:proofErr w:type="gramStart"/>
      <w:r w:rsidRPr="00743988">
        <w:rPr>
          <w:rFonts w:ascii="仿宋_GB2312" w:eastAsia="仿宋_GB2312" w:hAnsi="宋体" w:hint="eastAsia"/>
          <w:sz w:val="28"/>
          <w:szCs w:val="28"/>
        </w:rPr>
        <w:t>水路林</w:t>
      </w:r>
      <w:proofErr w:type="gramEnd"/>
      <w:r w:rsidRPr="00743988">
        <w:rPr>
          <w:rFonts w:ascii="仿宋_GB2312" w:eastAsia="仿宋_GB2312" w:hAnsi="宋体" w:hint="eastAsia"/>
          <w:sz w:val="28"/>
          <w:szCs w:val="28"/>
        </w:rPr>
        <w:t>村等实行综合整治，不断提高基本农田质量。</w:t>
      </w:r>
    </w:p>
    <w:p w:rsidR="00ED69EA" w:rsidRPr="00743988" w:rsidRDefault="00ED69EA" w:rsidP="00FB5D26">
      <w:pPr>
        <w:pStyle w:val="3"/>
        <w:ind w:firstLine="562"/>
      </w:pPr>
      <w:r w:rsidRPr="00743988">
        <w:rPr>
          <w:rFonts w:hint="eastAsia"/>
        </w:rPr>
        <w:t>4</w:t>
      </w:r>
      <w:r w:rsidR="00FB5D26">
        <w:rPr>
          <w:rFonts w:hint="eastAsia"/>
        </w:rPr>
        <w:t>．</w:t>
      </w:r>
      <w:r w:rsidRPr="00743988">
        <w:rPr>
          <w:rFonts w:hint="eastAsia"/>
        </w:rPr>
        <w:t>严格落实基本农田保护制度</w:t>
      </w:r>
    </w:p>
    <w:p w:rsidR="00001B11" w:rsidRDefault="00ED69E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rsidR="00001B11" w:rsidRDefault="00001B11">
      <w:pPr>
        <w:widowControl/>
        <w:jc w:val="left"/>
        <w:rPr>
          <w:rFonts w:ascii="仿宋_GB2312" w:eastAsia="仿宋_GB2312" w:hAnsi="宋体"/>
          <w:sz w:val="28"/>
          <w:szCs w:val="28"/>
        </w:rPr>
      </w:pPr>
      <w:r>
        <w:rPr>
          <w:rFonts w:ascii="仿宋_GB2312" w:eastAsia="仿宋_GB2312" w:hAnsi="宋体"/>
          <w:sz w:val="28"/>
          <w:szCs w:val="28"/>
        </w:rPr>
        <w:br w:type="page"/>
      </w:r>
    </w:p>
    <w:p w:rsidR="00315A99" w:rsidRPr="00743988" w:rsidRDefault="00315A99" w:rsidP="00D8584F">
      <w:pPr>
        <w:ind w:firstLineChars="200" w:firstLine="560"/>
        <w:rPr>
          <w:rFonts w:ascii="仿宋_GB2312" w:eastAsia="仿宋_GB2312" w:hAnsi="宋体"/>
          <w:sz w:val="28"/>
          <w:szCs w:val="28"/>
        </w:rPr>
      </w:pPr>
    </w:p>
    <w:p w:rsidR="00315A99" w:rsidRPr="00001B11" w:rsidRDefault="00315A99" w:rsidP="00001B11">
      <w:pPr>
        <w:pStyle w:val="1"/>
      </w:pPr>
      <w:bookmarkStart w:id="54" w:name="_Toc486428864"/>
      <w:r w:rsidRPr="00001B11">
        <w:rPr>
          <w:rFonts w:hint="eastAsia"/>
        </w:rPr>
        <w:t>五、建设用地规划</w:t>
      </w:r>
      <w:bookmarkEnd w:id="54"/>
    </w:p>
    <w:p w:rsidR="00293E13" w:rsidRPr="00EA5D56" w:rsidRDefault="00293E13" w:rsidP="00EA5D56">
      <w:pPr>
        <w:pStyle w:val="2"/>
      </w:pPr>
      <w:bookmarkStart w:id="55" w:name="_Toc486428865"/>
      <w:r w:rsidRPr="00EA5D56">
        <w:rPr>
          <w:rFonts w:hint="eastAsia"/>
        </w:rPr>
        <w:t>（一）</w:t>
      </w:r>
      <w:bookmarkStart w:id="56" w:name="_Toc357580159"/>
      <w:r w:rsidRPr="00EA5D56">
        <w:rPr>
          <w:rFonts w:hint="eastAsia"/>
        </w:rPr>
        <w:t>城镇和农村居民点用地控制</w:t>
      </w:r>
      <w:bookmarkEnd w:id="55"/>
      <w:bookmarkEnd w:id="56"/>
    </w:p>
    <w:p w:rsidR="00293E13" w:rsidRPr="00D8584F" w:rsidRDefault="00C41B7B"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规划调整完善后</w:t>
      </w:r>
      <w:r w:rsidR="00D65D89">
        <w:rPr>
          <w:rFonts w:ascii="仿宋_GB2312" w:eastAsia="仿宋_GB2312" w:hAnsi="宋体" w:hint="eastAsia"/>
          <w:sz w:val="28"/>
          <w:szCs w:val="28"/>
        </w:rPr>
        <w:t>牛华镇</w:t>
      </w:r>
      <w:r w:rsidR="00293E13" w:rsidRPr="00743988">
        <w:rPr>
          <w:rFonts w:ascii="仿宋_GB2312" w:eastAsia="仿宋_GB2312" w:hAnsi="宋体" w:hint="eastAsia"/>
          <w:sz w:val="28"/>
          <w:szCs w:val="28"/>
        </w:rPr>
        <w:t>2020年建设用地总规模、</w:t>
      </w:r>
      <w:r w:rsidR="00BA5DA9">
        <w:rPr>
          <w:rFonts w:ascii="仿宋_GB2312" w:eastAsia="仿宋_GB2312" w:hAnsi="宋体" w:hint="eastAsia"/>
          <w:sz w:val="28"/>
          <w:szCs w:val="28"/>
        </w:rPr>
        <w:t>城镇工矿</w:t>
      </w:r>
      <w:r w:rsidR="00293E13" w:rsidRPr="00743988">
        <w:rPr>
          <w:rFonts w:ascii="仿宋_GB2312" w:eastAsia="仿宋_GB2312" w:hAnsi="宋体" w:hint="eastAsia"/>
          <w:sz w:val="28"/>
          <w:szCs w:val="28"/>
        </w:rPr>
        <w:t>规模</w:t>
      </w:r>
      <w:r w:rsidR="00BA5DA9">
        <w:rPr>
          <w:rFonts w:ascii="仿宋_GB2312" w:eastAsia="仿宋_GB2312" w:hAnsi="宋体" w:hint="eastAsia"/>
          <w:sz w:val="28"/>
          <w:szCs w:val="28"/>
        </w:rPr>
        <w:t>、农村居民点用地规模，分别</w:t>
      </w:r>
      <w:r w:rsidR="00293E13" w:rsidRPr="00743988">
        <w:rPr>
          <w:rFonts w:ascii="仿宋_GB2312" w:eastAsia="仿宋_GB2312" w:hAnsi="宋体" w:hint="eastAsia"/>
          <w:sz w:val="28"/>
          <w:szCs w:val="28"/>
        </w:rPr>
        <w:t>控制在</w:t>
      </w:r>
      <w:r w:rsidR="00AC0991" w:rsidRPr="00AC0991">
        <w:rPr>
          <w:rFonts w:ascii="仿宋_GB2312" w:eastAsia="仿宋_GB2312" w:hAnsi="宋体"/>
          <w:sz w:val="28"/>
          <w:szCs w:val="28"/>
        </w:rPr>
        <w:t>703.69</w:t>
      </w:r>
      <w:r w:rsidR="00293E13" w:rsidRPr="00743988">
        <w:rPr>
          <w:rFonts w:ascii="仿宋_GB2312" w:eastAsia="仿宋_GB2312" w:hAnsi="宋体" w:hint="eastAsia"/>
          <w:sz w:val="28"/>
          <w:szCs w:val="28"/>
        </w:rPr>
        <w:t>公顷、</w:t>
      </w:r>
      <w:r w:rsidR="00AC0991" w:rsidRPr="00AC0991">
        <w:rPr>
          <w:rFonts w:ascii="仿宋_GB2312" w:eastAsia="仿宋_GB2312" w:hAnsi="宋体"/>
          <w:sz w:val="28"/>
          <w:szCs w:val="28"/>
        </w:rPr>
        <w:t>666.42</w:t>
      </w:r>
      <w:r w:rsidR="00293E13" w:rsidRPr="00743988">
        <w:rPr>
          <w:rFonts w:ascii="仿宋_GB2312" w:eastAsia="仿宋_GB2312" w:hAnsi="宋体" w:hint="eastAsia"/>
          <w:sz w:val="28"/>
          <w:szCs w:val="28"/>
        </w:rPr>
        <w:t>公顷</w:t>
      </w:r>
      <w:r w:rsidR="00BA5DA9">
        <w:rPr>
          <w:rFonts w:ascii="仿宋_GB2312" w:eastAsia="仿宋_GB2312" w:hAnsi="宋体" w:hint="eastAsia"/>
          <w:sz w:val="28"/>
          <w:szCs w:val="28"/>
        </w:rPr>
        <w:t>、</w:t>
      </w:r>
      <w:r w:rsidR="00AC0991" w:rsidRPr="00AC0991">
        <w:rPr>
          <w:rFonts w:ascii="仿宋_GB2312" w:eastAsia="仿宋_GB2312" w:hAnsi="宋体"/>
          <w:sz w:val="28"/>
          <w:szCs w:val="28"/>
        </w:rPr>
        <w:t>355.16</w:t>
      </w:r>
      <w:r w:rsidR="00BA5DA9">
        <w:rPr>
          <w:rFonts w:ascii="仿宋_GB2312" w:eastAsia="仿宋_GB2312" w:hAnsi="宋体" w:hint="eastAsia"/>
          <w:sz w:val="28"/>
          <w:szCs w:val="28"/>
        </w:rPr>
        <w:t>公顷</w:t>
      </w:r>
      <w:r w:rsidR="00293E13" w:rsidRPr="00743988">
        <w:rPr>
          <w:rFonts w:ascii="仿宋_GB2312" w:eastAsia="仿宋_GB2312" w:hAnsi="宋体" w:hint="eastAsia"/>
          <w:sz w:val="28"/>
          <w:szCs w:val="28"/>
        </w:rPr>
        <w:t>以内。</w:t>
      </w:r>
    </w:p>
    <w:p w:rsidR="00293E13" w:rsidRPr="00743988" w:rsidRDefault="00293E13" w:rsidP="00EA5D56">
      <w:pPr>
        <w:pStyle w:val="3"/>
        <w:ind w:firstLine="562"/>
      </w:pPr>
      <w:r w:rsidRPr="00743988">
        <w:rPr>
          <w:rFonts w:hint="eastAsia"/>
        </w:rPr>
        <w:t>1</w:t>
      </w:r>
      <w:r w:rsidR="00EA5D56">
        <w:rPr>
          <w:rFonts w:hint="eastAsia"/>
        </w:rPr>
        <w:t>．</w:t>
      </w:r>
      <w:r w:rsidRPr="00743988">
        <w:rPr>
          <w:rFonts w:hint="eastAsia"/>
        </w:rPr>
        <w:t>城镇建设用地调控</w:t>
      </w:r>
    </w:p>
    <w:p w:rsidR="00293E13" w:rsidRPr="00D8584F" w:rsidRDefault="00293E13"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城镇发展主要依托于城镇建设。城镇建设要以内涵发展为主，在充分利用存量建设用地、优化城镇建设用地结构和布局的前提下，控制城镇建设用地规模</w:t>
      </w:r>
      <w:r w:rsidRPr="00D8584F">
        <w:rPr>
          <w:rFonts w:ascii="仿宋_GB2312" w:eastAsia="仿宋_GB2312" w:hAnsi="宋体" w:hint="eastAsia"/>
          <w:sz w:val="28"/>
          <w:szCs w:val="28"/>
        </w:rPr>
        <w:t>。规划</w:t>
      </w:r>
      <w:r w:rsidR="00FB4B60">
        <w:rPr>
          <w:rFonts w:ascii="仿宋_GB2312" w:eastAsia="仿宋_GB2312" w:hAnsi="宋体" w:hint="eastAsia"/>
          <w:sz w:val="28"/>
          <w:szCs w:val="28"/>
        </w:rPr>
        <w:t>调整完善后</w:t>
      </w:r>
      <w:r w:rsidRPr="00D8584F">
        <w:rPr>
          <w:rFonts w:ascii="仿宋_GB2312" w:eastAsia="仿宋_GB2312" w:hAnsi="宋体" w:hint="eastAsia"/>
          <w:sz w:val="28"/>
          <w:szCs w:val="28"/>
        </w:rPr>
        <w:t>2020年全镇城镇用地规模</w:t>
      </w:r>
      <w:r w:rsidR="00EA5D56">
        <w:rPr>
          <w:rFonts w:ascii="仿宋_GB2312" w:eastAsia="仿宋_GB2312" w:hAnsi="宋体" w:hint="eastAsia"/>
          <w:sz w:val="28"/>
          <w:szCs w:val="28"/>
        </w:rPr>
        <w:t>控制在</w:t>
      </w:r>
      <w:r w:rsidR="00827C37" w:rsidRPr="00827C37">
        <w:rPr>
          <w:rFonts w:ascii="仿宋_GB2312" w:eastAsia="仿宋_GB2312" w:hAnsi="宋体"/>
          <w:sz w:val="28"/>
          <w:szCs w:val="28"/>
        </w:rPr>
        <w:t>328.2</w:t>
      </w:r>
      <w:r w:rsidRPr="00D8584F">
        <w:rPr>
          <w:rFonts w:ascii="仿宋_GB2312" w:eastAsia="仿宋_GB2312" w:hAnsi="宋体" w:hint="eastAsia"/>
          <w:sz w:val="28"/>
          <w:szCs w:val="28"/>
        </w:rPr>
        <w:t>公顷</w:t>
      </w:r>
      <w:r w:rsidR="00BA5DA9">
        <w:rPr>
          <w:rFonts w:ascii="仿宋_GB2312" w:eastAsia="仿宋_GB2312" w:hAnsi="宋体" w:hint="eastAsia"/>
          <w:sz w:val="28"/>
          <w:szCs w:val="28"/>
        </w:rPr>
        <w:t>，其中现状建设用地规模为</w:t>
      </w:r>
      <w:r w:rsidR="00827C37" w:rsidRPr="00827C37">
        <w:rPr>
          <w:rFonts w:ascii="仿宋_GB2312" w:eastAsia="仿宋_GB2312" w:hAnsi="宋体"/>
          <w:sz w:val="28"/>
          <w:szCs w:val="28"/>
        </w:rPr>
        <w:t>322.89</w:t>
      </w:r>
      <w:r w:rsidR="00BA5DA9">
        <w:rPr>
          <w:rFonts w:ascii="仿宋_GB2312" w:eastAsia="仿宋_GB2312" w:hAnsi="宋体" w:hint="eastAsia"/>
          <w:sz w:val="28"/>
          <w:szCs w:val="28"/>
        </w:rPr>
        <w:t>公顷，新增建设用地规模为</w:t>
      </w:r>
      <w:r w:rsidR="00827C37" w:rsidRPr="00827C37">
        <w:rPr>
          <w:rFonts w:ascii="仿宋_GB2312" w:eastAsia="仿宋_GB2312" w:hAnsi="宋体"/>
          <w:sz w:val="28"/>
          <w:szCs w:val="28"/>
        </w:rPr>
        <w:t>5.31</w:t>
      </w:r>
      <w:r w:rsidR="00BA5DA9">
        <w:rPr>
          <w:rFonts w:ascii="仿宋_GB2312" w:eastAsia="仿宋_GB2312" w:hAnsi="宋体" w:hint="eastAsia"/>
          <w:sz w:val="28"/>
          <w:szCs w:val="28"/>
        </w:rPr>
        <w:t>公顷。</w:t>
      </w:r>
    </w:p>
    <w:p w:rsidR="00293E13" w:rsidRPr="00743988" w:rsidRDefault="00293E13" w:rsidP="00EA5D56">
      <w:pPr>
        <w:pStyle w:val="3"/>
        <w:ind w:firstLine="562"/>
      </w:pPr>
      <w:bookmarkStart w:id="57" w:name="_Toc271901693"/>
      <w:bookmarkStart w:id="58" w:name="_Toc272496878"/>
      <w:bookmarkStart w:id="59" w:name="_Toc272826232"/>
      <w:r w:rsidRPr="00743988">
        <w:rPr>
          <w:rFonts w:hint="eastAsia"/>
        </w:rPr>
        <w:t>2</w:t>
      </w:r>
      <w:r w:rsidR="00EA5D56">
        <w:rPr>
          <w:rFonts w:hint="eastAsia"/>
        </w:rPr>
        <w:t>．</w:t>
      </w:r>
      <w:r w:rsidRPr="00743988">
        <w:rPr>
          <w:rFonts w:hint="eastAsia"/>
        </w:rPr>
        <w:t>农村居民点用地调控</w:t>
      </w:r>
      <w:bookmarkEnd w:id="57"/>
      <w:bookmarkEnd w:id="58"/>
      <w:bookmarkEnd w:id="59"/>
    </w:p>
    <w:p w:rsidR="00293E13" w:rsidRDefault="00293E13"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w:t>
      </w:r>
      <w:r w:rsidRPr="00743988">
        <w:rPr>
          <w:rFonts w:ascii="仿宋_GB2312" w:eastAsia="仿宋_GB2312" w:hAnsi="宋体" w:hint="eastAsia"/>
          <w:sz w:val="28"/>
          <w:szCs w:val="28"/>
        </w:rPr>
        <w:lastRenderedPageBreak/>
        <w:t>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rsidR="00FB4B60" w:rsidRPr="000145EE" w:rsidRDefault="000145EE" w:rsidP="000145EE">
      <w:pPr>
        <w:ind w:firstLineChars="200" w:firstLine="560"/>
        <w:rPr>
          <w:rFonts w:ascii="仿宋_GB2312" w:eastAsia="仿宋_GB2312" w:hAnsi="宋体"/>
          <w:sz w:val="28"/>
          <w:szCs w:val="28"/>
        </w:rPr>
      </w:pPr>
      <w:r w:rsidRPr="000145EE">
        <w:rPr>
          <w:rFonts w:ascii="仿宋_GB2312" w:eastAsia="仿宋_GB2312" w:hAnsi="宋体" w:hint="eastAsia"/>
          <w:sz w:val="28"/>
          <w:szCs w:val="28"/>
        </w:rPr>
        <w:t>规划调整完善后2020年全镇</w:t>
      </w:r>
      <w:r>
        <w:rPr>
          <w:rFonts w:ascii="仿宋_GB2312" w:eastAsia="仿宋_GB2312" w:hAnsi="宋体" w:hint="eastAsia"/>
          <w:sz w:val="28"/>
          <w:szCs w:val="28"/>
        </w:rPr>
        <w:t>农村居民点</w:t>
      </w:r>
      <w:r w:rsidRPr="000145EE">
        <w:rPr>
          <w:rFonts w:ascii="仿宋_GB2312" w:eastAsia="仿宋_GB2312" w:hAnsi="宋体" w:hint="eastAsia"/>
          <w:sz w:val="28"/>
          <w:szCs w:val="28"/>
        </w:rPr>
        <w:t>用地规模控制在</w:t>
      </w:r>
      <w:r w:rsidR="00827C37" w:rsidRPr="00827C37">
        <w:rPr>
          <w:rFonts w:ascii="仿宋_GB2312" w:eastAsia="仿宋_GB2312" w:hAnsi="宋体"/>
          <w:sz w:val="28"/>
          <w:szCs w:val="28"/>
        </w:rPr>
        <w:t>311.26</w:t>
      </w:r>
      <w:r w:rsidRPr="000145EE">
        <w:rPr>
          <w:rFonts w:ascii="仿宋_GB2312" w:eastAsia="仿宋_GB2312" w:hAnsi="宋体" w:hint="eastAsia"/>
          <w:sz w:val="28"/>
          <w:szCs w:val="28"/>
        </w:rPr>
        <w:t>公顷，其中现状建设用地规模为</w:t>
      </w:r>
      <w:r w:rsidR="00827C37" w:rsidRPr="00827C37">
        <w:rPr>
          <w:rFonts w:ascii="仿宋_GB2312" w:eastAsia="仿宋_GB2312" w:hAnsi="宋体"/>
          <w:sz w:val="28"/>
          <w:szCs w:val="28"/>
        </w:rPr>
        <w:t>311.26</w:t>
      </w:r>
      <w:r w:rsidRPr="000145EE">
        <w:rPr>
          <w:rFonts w:ascii="仿宋_GB2312" w:eastAsia="仿宋_GB2312" w:hAnsi="宋体" w:hint="eastAsia"/>
          <w:sz w:val="28"/>
          <w:szCs w:val="28"/>
        </w:rPr>
        <w:t>公顷，新增建设用地规模为</w:t>
      </w:r>
      <w:r w:rsidR="00827C37">
        <w:rPr>
          <w:rFonts w:ascii="仿宋_GB2312" w:eastAsia="仿宋_GB2312" w:hAnsi="宋体"/>
          <w:sz w:val="28"/>
          <w:szCs w:val="28"/>
        </w:rPr>
        <w:t>0</w:t>
      </w:r>
      <w:r w:rsidRPr="000145EE">
        <w:rPr>
          <w:rFonts w:ascii="仿宋_GB2312" w:eastAsia="仿宋_GB2312" w:hAnsi="宋体" w:hint="eastAsia"/>
          <w:sz w:val="28"/>
          <w:szCs w:val="28"/>
        </w:rPr>
        <w:t>公顷。</w:t>
      </w:r>
      <w:r w:rsidR="00F64792" w:rsidRPr="00F64792">
        <w:rPr>
          <w:rFonts w:ascii="仿宋_GB2312" w:eastAsia="仿宋_GB2312" w:hAnsi="宋体" w:hint="eastAsia"/>
          <w:sz w:val="28"/>
          <w:szCs w:val="28"/>
        </w:rPr>
        <w:t>农村居民点用地增量中包括易地扶贫搬迁、地质灾害搬迁等零散农村集体建设用地。</w:t>
      </w:r>
    </w:p>
    <w:p w:rsidR="00293E13" w:rsidRPr="000145EE" w:rsidRDefault="00293E13" w:rsidP="000145EE">
      <w:pPr>
        <w:pStyle w:val="2"/>
      </w:pPr>
      <w:bookmarkStart w:id="60" w:name="_Toc357580160"/>
      <w:bookmarkStart w:id="61" w:name="_Toc486428866"/>
      <w:r w:rsidRPr="000145EE">
        <w:rPr>
          <w:rFonts w:hint="eastAsia"/>
        </w:rPr>
        <w:t>（二）</w:t>
      </w:r>
      <w:bookmarkEnd w:id="60"/>
      <w:r w:rsidR="00FB2B25" w:rsidRPr="00FB2B25">
        <w:rPr>
          <w:rFonts w:hint="eastAsia"/>
        </w:rPr>
        <w:t>重点建设项目</w:t>
      </w:r>
      <w:r w:rsidR="00FB2B25">
        <w:rPr>
          <w:rFonts w:hint="eastAsia"/>
        </w:rPr>
        <w:t>用地</w:t>
      </w:r>
      <w:r w:rsidR="00FB2B25" w:rsidRPr="00FB2B25">
        <w:rPr>
          <w:rFonts w:hint="eastAsia"/>
        </w:rPr>
        <w:t>安排</w:t>
      </w:r>
      <w:bookmarkEnd w:id="61"/>
    </w:p>
    <w:p w:rsidR="00293E13" w:rsidRPr="00743988" w:rsidRDefault="00293E13"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根据省、市、县的</w:t>
      </w:r>
      <w:r w:rsidR="00071697">
        <w:rPr>
          <w:rFonts w:ascii="仿宋_GB2312" w:eastAsia="仿宋_GB2312" w:hAnsi="宋体" w:hint="eastAsia"/>
          <w:sz w:val="28"/>
          <w:szCs w:val="28"/>
        </w:rPr>
        <w:t>重点建设项目安排以及“十三五”期间</w:t>
      </w:r>
      <w:r w:rsidR="00D65D89">
        <w:rPr>
          <w:rFonts w:ascii="仿宋_GB2312" w:eastAsia="仿宋_GB2312" w:hAnsi="宋体" w:hint="eastAsia"/>
          <w:sz w:val="28"/>
          <w:szCs w:val="28"/>
        </w:rPr>
        <w:t>牛华镇</w:t>
      </w:r>
      <w:r w:rsidR="00071697">
        <w:rPr>
          <w:rFonts w:ascii="仿宋_GB2312" w:eastAsia="仿宋_GB2312" w:hAnsi="宋体" w:hint="eastAsia"/>
          <w:sz w:val="28"/>
          <w:szCs w:val="28"/>
        </w:rPr>
        <w:t>社会经济</w:t>
      </w:r>
      <w:r w:rsidRPr="00743988">
        <w:rPr>
          <w:rFonts w:ascii="仿宋_GB2312" w:eastAsia="仿宋_GB2312" w:hAnsi="宋体" w:hint="eastAsia"/>
          <w:sz w:val="28"/>
          <w:szCs w:val="28"/>
        </w:rPr>
        <w:t>发展</w:t>
      </w:r>
      <w:r w:rsidR="00071697">
        <w:rPr>
          <w:rFonts w:ascii="仿宋_GB2312" w:eastAsia="仿宋_GB2312" w:hAnsi="宋体" w:hint="eastAsia"/>
          <w:sz w:val="28"/>
          <w:szCs w:val="28"/>
        </w:rPr>
        <w:t>需要</w:t>
      </w:r>
      <w:r w:rsidRPr="00743988">
        <w:rPr>
          <w:rFonts w:ascii="仿宋_GB2312" w:eastAsia="仿宋_GB2312" w:hAnsi="宋体" w:hint="eastAsia"/>
          <w:sz w:val="28"/>
          <w:szCs w:val="28"/>
        </w:rPr>
        <w:t>，</w:t>
      </w:r>
      <w:r w:rsidR="00D86D98" w:rsidRPr="00D86D98">
        <w:rPr>
          <w:rFonts w:ascii="仿宋_GB2312" w:eastAsia="仿宋_GB2312" w:hAnsi="宋体" w:hint="eastAsia"/>
          <w:sz w:val="28"/>
          <w:szCs w:val="28"/>
        </w:rPr>
        <w:t>“十三五”期间</w:t>
      </w:r>
      <w:r w:rsidR="00D86D98">
        <w:rPr>
          <w:rFonts w:ascii="仿宋_GB2312" w:eastAsia="仿宋_GB2312" w:hAnsi="宋体" w:hint="eastAsia"/>
          <w:sz w:val="28"/>
          <w:szCs w:val="28"/>
        </w:rPr>
        <w:t>全镇范围内预计将要实施的</w:t>
      </w:r>
      <w:r w:rsidRPr="00743988">
        <w:rPr>
          <w:rFonts w:ascii="仿宋_GB2312" w:eastAsia="仿宋_GB2312" w:hAnsi="宋体" w:hint="eastAsia"/>
          <w:sz w:val="28"/>
          <w:szCs w:val="28"/>
        </w:rPr>
        <w:t>重点建设项目</w:t>
      </w:r>
      <w:r w:rsidR="00D86D98">
        <w:rPr>
          <w:rFonts w:ascii="仿宋_GB2312" w:eastAsia="仿宋_GB2312" w:hAnsi="宋体" w:hint="eastAsia"/>
          <w:sz w:val="28"/>
          <w:szCs w:val="28"/>
        </w:rPr>
        <w:t>共计</w:t>
      </w:r>
      <w:r w:rsidR="002D0DE9">
        <w:rPr>
          <w:rFonts w:ascii="仿宋_GB2312" w:eastAsia="仿宋_GB2312" w:hAnsi="宋体" w:hint="eastAsia"/>
          <w:sz w:val="28"/>
          <w:szCs w:val="28"/>
        </w:rPr>
        <w:t>2</w:t>
      </w:r>
      <w:r w:rsidR="002D0DE9">
        <w:rPr>
          <w:rFonts w:ascii="仿宋_GB2312" w:eastAsia="仿宋_GB2312" w:hAnsi="宋体"/>
          <w:sz w:val="28"/>
          <w:szCs w:val="28"/>
        </w:rPr>
        <w:t>3</w:t>
      </w:r>
      <w:r w:rsidR="00D86D98">
        <w:rPr>
          <w:rFonts w:ascii="仿宋_GB2312" w:eastAsia="仿宋_GB2312" w:hAnsi="宋体" w:hint="eastAsia"/>
          <w:sz w:val="28"/>
          <w:szCs w:val="28"/>
        </w:rPr>
        <w:t>项目，规划调整完善后，预留用于保障重点建设项目的</w:t>
      </w:r>
      <w:r w:rsidR="008A504D">
        <w:rPr>
          <w:rFonts w:ascii="仿宋_GB2312" w:eastAsia="仿宋_GB2312" w:hAnsi="宋体" w:hint="eastAsia"/>
          <w:sz w:val="28"/>
          <w:szCs w:val="28"/>
        </w:rPr>
        <w:t>本级</w:t>
      </w:r>
      <w:r w:rsidRPr="00743988">
        <w:rPr>
          <w:rFonts w:ascii="仿宋_GB2312" w:eastAsia="仿宋_GB2312" w:hAnsi="宋体" w:hint="eastAsia"/>
          <w:sz w:val="28"/>
          <w:szCs w:val="28"/>
        </w:rPr>
        <w:t>新增建设用地</w:t>
      </w:r>
      <w:r w:rsidR="00D86D98">
        <w:rPr>
          <w:rFonts w:ascii="仿宋_GB2312" w:eastAsia="仿宋_GB2312" w:hAnsi="宋体" w:hint="eastAsia"/>
          <w:sz w:val="28"/>
          <w:szCs w:val="28"/>
        </w:rPr>
        <w:t>指标</w:t>
      </w:r>
      <w:r w:rsidR="002D0DE9">
        <w:rPr>
          <w:rFonts w:ascii="仿宋_GB2312" w:eastAsia="仿宋_GB2312" w:hAnsi="宋体"/>
          <w:sz w:val="28"/>
          <w:szCs w:val="28"/>
        </w:rPr>
        <w:t>5.21</w:t>
      </w:r>
      <w:r w:rsidR="00880BBA" w:rsidRPr="00743988">
        <w:rPr>
          <w:rFonts w:ascii="仿宋_GB2312" w:eastAsia="仿宋_GB2312" w:hAnsi="宋体" w:hint="eastAsia"/>
          <w:sz w:val="28"/>
          <w:szCs w:val="28"/>
        </w:rPr>
        <w:t>公顷，</w:t>
      </w:r>
      <w:r w:rsidR="00D86D98">
        <w:rPr>
          <w:rFonts w:ascii="仿宋_GB2312" w:eastAsia="仿宋_GB2312" w:hAnsi="宋体" w:hint="eastAsia"/>
          <w:sz w:val="28"/>
          <w:szCs w:val="28"/>
        </w:rPr>
        <w:t>具体项目安排如下</w:t>
      </w:r>
      <w:r w:rsidR="008A504D">
        <w:rPr>
          <w:rFonts w:ascii="仿宋_GB2312" w:eastAsia="仿宋_GB2312" w:hAnsi="宋体" w:hint="eastAsia"/>
          <w:sz w:val="28"/>
          <w:szCs w:val="28"/>
        </w:rPr>
        <w:t>：</w:t>
      </w:r>
    </w:p>
    <w:p w:rsidR="00293E13" w:rsidRDefault="00880BB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w:t>
      </w:r>
      <w:r w:rsidR="00D86D98">
        <w:rPr>
          <w:rFonts w:ascii="仿宋_GB2312" w:eastAsia="仿宋_GB2312" w:hAnsi="宋体" w:hint="eastAsia"/>
          <w:sz w:val="28"/>
          <w:szCs w:val="28"/>
        </w:rPr>
        <w:t>能源项目</w:t>
      </w:r>
      <w:r w:rsidR="00293E13" w:rsidRPr="00743988">
        <w:rPr>
          <w:rFonts w:ascii="仿宋_GB2312" w:eastAsia="仿宋_GB2312" w:hAnsi="宋体" w:hint="eastAsia"/>
          <w:sz w:val="28"/>
          <w:szCs w:val="28"/>
        </w:rPr>
        <w:t>：</w:t>
      </w:r>
      <w:proofErr w:type="gramStart"/>
      <w:r w:rsidR="00D86D98" w:rsidRPr="00D86D98">
        <w:rPr>
          <w:rFonts w:ascii="仿宋_GB2312" w:eastAsia="仿宋_GB2312" w:hAnsi="宋体" w:hint="eastAsia"/>
          <w:sz w:val="28"/>
          <w:szCs w:val="28"/>
        </w:rPr>
        <w:t>老木孔枢纽</w:t>
      </w:r>
      <w:proofErr w:type="gramEnd"/>
      <w:r w:rsidR="00D86D98" w:rsidRPr="00D86D98">
        <w:rPr>
          <w:rFonts w:ascii="仿宋_GB2312" w:eastAsia="仿宋_GB2312" w:hAnsi="宋体" w:hint="eastAsia"/>
          <w:sz w:val="28"/>
          <w:szCs w:val="28"/>
        </w:rPr>
        <w:t>（</w:t>
      </w:r>
      <w:proofErr w:type="gramStart"/>
      <w:r w:rsidR="00D86D98" w:rsidRPr="00D86D98">
        <w:rPr>
          <w:rFonts w:ascii="仿宋_GB2312" w:eastAsia="仿宋_GB2312" w:hAnsi="宋体" w:hint="eastAsia"/>
          <w:sz w:val="28"/>
          <w:szCs w:val="28"/>
        </w:rPr>
        <w:t>岷江航电综合开</w:t>
      </w:r>
      <w:proofErr w:type="gramEnd"/>
      <w:r w:rsidR="00D86D98" w:rsidRPr="00D86D98">
        <w:rPr>
          <w:rFonts w:ascii="仿宋_GB2312" w:eastAsia="仿宋_GB2312" w:hAnsi="宋体" w:hint="eastAsia"/>
          <w:sz w:val="28"/>
          <w:szCs w:val="28"/>
        </w:rPr>
        <w:t>发）</w:t>
      </w:r>
      <w:r w:rsidRPr="00743988">
        <w:rPr>
          <w:rFonts w:ascii="仿宋_GB2312" w:eastAsia="仿宋_GB2312" w:hAnsi="宋体" w:hint="eastAsia"/>
          <w:sz w:val="28"/>
          <w:szCs w:val="28"/>
        </w:rPr>
        <w:t>、</w:t>
      </w:r>
      <w:r w:rsidR="002D0DE9" w:rsidRPr="002D0DE9">
        <w:rPr>
          <w:rFonts w:ascii="仿宋_GB2312" w:eastAsia="仿宋_GB2312" w:hAnsi="宋体" w:hint="eastAsia"/>
          <w:sz w:val="28"/>
          <w:szCs w:val="28"/>
        </w:rPr>
        <w:t>牛华电站</w:t>
      </w:r>
      <w:r w:rsidR="00293E13" w:rsidRPr="00743988">
        <w:rPr>
          <w:rFonts w:ascii="仿宋_GB2312" w:eastAsia="仿宋_GB2312" w:hAnsi="宋体" w:hint="eastAsia"/>
          <w:sz w:val="28"/>
          <w:szCs w:val="28"/>
        </w:rPr>
        <w:t>共计</w:t>
      </w:r>
      <w:r w:rsidR="00D86D98">
        <w:rPr>
          <w:rFonts w:ascii="仿宋_GB2312" w:eastAsia="仿宋_GB2312" w:hAnsi="宋体"/>
          <w:sz w:val="28"/>
          <w:szCs w:val="28"/>
        </w:rPr>
        <w:t>2</w:t>
      </w:r>
      <w:r w:rsidR="00293E13" w:rsidRPr="00743988">
        <w:rPr>
          <w:rFonts w:ascii="仿宋_GB2312" w:eastAsia="仿宋_GB2312" w:hAnsi="宋体" w:hint="eastAsia"/>
          <w:sz w:val="28"/>
          <w:szCs w:val="28"/>
        </w:rPr>
        <w:t>项；</w:t>
      </w:r>
    </w:p>
    <w:p w:rsidR="00D86D98" w:rsidRDefault="00D86D98" w:rsidP="00D8584F">
      <w:pPr>
        <w:ind w:firstLineChars="200" w:firstLine="560"/>
        <w:rPr>
          <w:rFonts w:ascii="仿宋_GB2312" w:eastAsia="仿宋_GB2312" w:hAnsi="宋体"/>
          <w:sz w:val="28"/>
          <w:szCs w:val="28"/>
        </w:rPr>
      </w:pPr>
      <w:r>
        <w:rPr>
          <w:rFonts w:ascii="仿宋_GB2312" w:eastAsia="仿宋_GB2312" w:hAnsi="宋体"/>
          <w:sz w:val="28"/>
          <w:szCs w:val="28"/>
        </w:rPr>
        <w:t>2.</w:t>
      </w:r>
      <w:r>
        <w:rPr>
          <w:rFonts w:ascii="仿宋_GB2312" w:eastAsia="仿宋_GB2312" w:hAnsi="宋体" w:hint="eastAsia"/>
          <w:sz w:val="28"/>
          <w:szCs w:val="28"/>
        </w:rPr>
        <w:t>交通项目：</w:t>
      </w:r>
      <w:r w:rsidR="002D0DE9" w:rsidRPr="002D0DE9">
        <w:rPr>
          <w:rFonts w:ascii="仿宋_GB2312" w:eastAsia="仿宋_GB2312" w:hAnsi="宋体" w:hint="eastAsia"/>
          <w:sz w:val="28"/>
          <w:szCs w:val="28"/>
        </w:rPr>
        <w:t>S104线拓宽</w:t>
      </w:r>
      <w:r w:rsidR="002D0DE9">
        <w:rPr>
          <w:rFonts w:ascii="仿宋_GB2312" w:eastAsia="仿宋_GB2312" w:hAnsi="宋体" w:hint="eastAsia"/>
          <w:sz w:val="28"/>
          <w:szCs w:val="28"/>
        </w:rPr>
        <w:t>、</w:t>
      </w:r>
      <w:r w:rsidR="002D0DE9" w:rsidRPr="002D0DE9">
        <w:rPr>
          <w:rFonts w:ascii="仿宋_GB2312" w:eastAsia="仿宋_GB2312" w:hAnsi="宋体" w:hint="eastAsia"/>
          <w:sz w:val="28"/>
          <w:szCs w:val="28"/>
        </w:rPr>
        <w:t>乐（山）五（通）复线公路</w:t>
      </w:r>
      <w:r w:rsidR="002D0DE9">
        <w:rPr>
          <w:rFonts w:ascii="仿宋_GB2312" w:eastAsia="仿宋_GB2312" w:hAnsi="宋体" w:hint="eastAsia"/>
          <w:sz w:val="28"/>
          <w:szCs w:val="28"/>
        </w:rPr>
        <w:t>、</w:t>
      </w:r>
      <w:r w:rsidR="002D0DE9" w:rsidRPr="002D0DE9">
        <w:rPr>
          <w:rFonts w:ascii="仿宋_GB2312" w:eastAsia="仿宋_GB2312" w:hAnsi="宋体" w:hint="eastAsia"/>
          <w:sz w:val="28"/>
          <w:szCs w:val="28"/>
        </w:rPr>
        <w:t>农村公路项目</w:t>
      </w:r>
      <w:r>
        <w:rPr>
          <w:rFonts w:ascii="仿宋_GB2312" w:eastAsia="仿宋_GB2312" w:hAnsi="宋体" w:hint="eastAsia"/>
          <w:sz w:val="28"/>
          <w:szCs w:val="28"/>
        </w:rPr>
        <w:t>等共计</w:t>
      </w:r>
      <w:r w:rsidR="002D0DE9">
        <w:rPr>
          <w:rFonts w:ascii="仿宋_GB2312" w:eastAsia="仿宋_GB2312" w:hAnsi="宋体"/>
          <w:sz w:val="28"/>
          <w:szCs w:val="28"/>
        </w:rPr>
        <w:t>3</w:t>
      </w:r>
      <w:r>
        <w:rPr>
          <w:rFonts w:ascii="仿宋_GB2312" w:eastAsia="仿宋_GB2312" w:hAnsi="宋体" w:hint="eastAsia"/>
          <w:sz w:val="28"/>
          <w:szCs w:val="28"/>
        </w:rPr>
        <w:t>项；</w:t>
      </w:r>
    </w:p>
    <w:p w:rsidR="00D86D98" w:rsidRDefault="00D86D98" w:rsidP="00D86D98">
      <w:pPr>
        <w:ind w:firstLineChars="200" w:firstLine="560"/>
        <w:rPr>
          <w:rFonts w:ascii="仿宋_GB2312" w:eastAsia="仿宋_GB2312" w:hAnsi="宋体"/>
          <w:sz w:val="28"/>
          <w:szCs w:val="28"/>
        </w:rPr>
      </w:pPr>
      <w:r>
        <w:rPr>
          <w:rFonts w:ascii="仿宋_GB2312" w:eastAsia="仿宋_GB2312" w:hAnsi="宋体" w:hint="eastAsia"/>
          <w:sz w:val="28"/>
          <w:szCs w:val="28"/>
        </w:rPr>
        <w:t>3</w:t>
      </w:r>
      <w:r>
        <w:rPr>
          <w:rFonts w:ascii="仿宋_GB2312" w:eastAsia="仿宋_GB2312" w:hAnsi="宋体"/>
          <w:sz w:val="28"/>
          <w:szCs w:val="28"/>
        </w:rPr>
        <w:t>.</w:t>
      </w:r>
      <w:r>
        <w:rPr>
          <w:rFonts w:ascii="仿宋_GB2312" w:eastAsia="仿宋_GB2312" w:hAnsi="宋体" w:hint="eastAsia"/>
          <w:sz w:val="28"/>
          <w:szCs w:val="28"/>
        </w:rPr>
        <w:t>水利项目：</w:t>
      </w:r>
      <w:r w:rsidR="002D0DE9" w:rsidRPr="002D0DE9">
        <w:rPr>
          <w:rFonts w:ascii="仿宋_GB2312" w:eastAsia="仿宋_GB2312" w:hAnsi="宋体" w:hint="eastAsia"/>
          <w:sz w:val="28"/>
          <w:szCs w:val="28"/>
        </w:rPr>
        <w:t>河堤工程</w:t>
      </w:r>
      <w:r w:rsidR="002D0DE9">
        <w:rPr>
          <w:rFonts w:ascii="仿宋_GB2312" w:eastAsia="仿宋_GB2312" w:hAnsi="宋体" w:hint="eastAsia"/>
          <w:sz w:val="28"/>
          <w:szCs w:val="28"/>
        </w:rPr>
        <w:t>、</w:t>
      </w:r>
      <w:proofErr w:type="gramStart"/>
      <w:r w:rsidRPr="00D86D98">
        <w:rPr>
          <w:rFonts w:ascii="仿宋_GB2312" w:eastAsia="仿宋_GB2312" w:hAnsi="宋体" w:hint="eastAsia"/>
          <w:sz w:val="28"/>
          <w:szCs w:val="28"/>
        </w:rPr>
        <w:t>泊滩堰</w:t>
      </w:r>
      <w:proofErr w:type="gramEnd"/>
      <w:r w:rsidRPr="00D86D98">
        <w:rPr>
          <w:rFonts w:ascii="仿宋_GB2312" w:eastAsia="仿宋_GB2312" w:hAnsi="宋体" w:hint="eastAsia"/>
          <w:sz w:val="28"/>
          <w:szCs w:val="28"/>
        </w:rPr>
        <w:t>罐区河湖水系连通工程（三江临港段）</w:t>
      </w:r>
      <w:r>
        <w:rPr>
          <w:rFonts w:ascii="仿宋_GB2312" w:eastAsia="仿宋_GB2312" w:hAnsi="宋体" w:hint="eastAsia"/>
          <w:sz w:val="28"/>
          <w:szCs w:val="28"/>
        </w:rPr>
        <w:t>、</w:t>
      </w:r>
      <w:r w:rsidRPr="00D86D98">
        <w:rPr>
          <w:rFonts w:ascii="仿宋_GB2312" w:eastAsia="仿宋_GB2312" w:hAnsi="宋体" w:hint="eastAsia"/>
          <w:sz w:val="28"/>
          <w:szCs w:val="28"/>
        </w:rPr>
        <w:t>岷江干流乐山段防洪工程</w:t>
      </w:r>
      <w:r>
        <w:rPr>
          <w:rFonts w:ascii="仿宋_GB2312" w:eastAsia="仿宋_GB2312" w:hAnsi="宋体" w:hint="eastAsia"/>
          <w:sz w:val="28"/>
          <w:szCs w:val="28"/>
        </w:rPr>
        <w:t>、</w:t>
      </w:r>
      <w:r w:rsidRPr="00D86D98">
        <w:rPr>
          <w:rFonts w:ascii="仿宋_GB2312" w:eastAsia="仿宋_GB2312" w:hAnsi="宋体" w:hint="eastAsia"/>
          <w:sz w:val="28"/>
          <w:szCs w:val="28"/>
        </w:rPr>
        <w:t>中小河流治理工程</w:t>
      </w:r>
      <w:r>
        <w:rPr>
          <w:rFonts w:ascii="仿宋_GB2312" w:eastAsia="仿宋_GB2312" w:hAnsi="宋体" w:hint="eastAsia"/>
          <w:sz w:val="28"/>
          <w:szCs w:val="28"/>
        </w:rPr>
        <w:t>、</w:t>
      </w:r>
      <w:r w:rsidRPr="00D86D98">
        <w:rPr>
          <w:rFonts w:ascii="仿宋_GB2312" w:eastAsia="仿宋_GB2312" w:hAnsi="宋体" w:hint="eastAsia"/>
          <w:sz w:val="28"/>
          <w:szCs w:val="28"/>
        </w:rPr>
        <w:t>小型水库工</w:t>
      </w:r>
      <w:r w:rsidRPr="00D86D98">
        <w:rPr>
          <w:rFonts w:ascii="仿宋_GB2312" w:eastAsia="仿宋_GB2312" w:hAnsi="宋体" w:hint="eastAsia"/>
          <w:sz w:val="28"/>
          <w:szCs w:val="28"/>
        </w:rPr>
        <w:lastRenderedPageBreak/>
        <w:t>程</w:t>
      </w:r>
      <w:r>
        <w:rPr>
          <w:rFonts w:ascii="仿宋_GB2312" w:eastAsia="仿宋_GB2312" w:hAnsi="宋体" w:hint="eastAsia"/>
          <w:sz w:val="28"/>
          <w:szCs w:val="28"/>
        </w:rPr>
        <w:t>、</w:t>
      </w:r>
      <w:r w:rsidRPr="00D86D98">
        <w:rPr>
          <w:rFonts w:ascii="仿宋_GB2312" w:eastAsia="仿宋_GB2312" w:hAnsi="宋体" w:hint="eastAsia"/>
          <w:sz w:val="28"/>
          <w:szCs w:val="28"/>
        </w:rPr>
        <w:t>中小型已成灌区续建配套与节水改造工程</w:t>
      </w:r>
      <w:r>
        <w:rPr>
          <w:rFonts w:ascii="仿宋_GB2312" w:eastAsia="仿宋_GB2312" w:hAnsi="宋体" w:hint="eastAsia"/>
          <w:sz w:val="28"/>
          <w:szCs w:val="28"/>
        </w:rPr>
        <w:t>、</w:t>
      </w:r>
      <w:r w:rsidRPr="00D86D98">
        <w:rPr>
          <w:rFonts w:ascii="仿宋_GB2312" w:eastAsia="仿宋_GB2312" w:hAnsi="宋体" w:hint="eastAsia"/>
          <w:sz w:val="28"/>
          <w:szCs w:val="28"/>
        </w:rPr>
        <w:t>病险水库除险加固工程</w:t>
      </w:r>
      <w:r>
        <w:rPr>
          <w:rFonts w:ascii="仿宋_GB2312" w:eastAsia="仿宋_GB2312" w:hAnsi="宋体" w:hint="eastAsia"/>
          <w:sz w:val="28"/>
          <w:szCs w:val="28"/>
        </w:rPr>
        <w:t>、</w:t>
      </w:r>
      <w:r w:rsidRPr="00D86D98">
        <w:rPr>
          <w:rFonts w:ascii="仿宋_GB2312" w:eastAsia="仿宋_GB2312" w:hAnsi="宋体" w:hint="eastAsia"/>
          <w:sz w:val="28"/>
          <w:szCs w:val="28"/>
        </w:rPr>
        <w:t>农村饮水安全工程</w:t>
      </w:r>
      <w:r>
        <w:rPr>
          <w:rFonts w:ascii="仿宋_GB2312" w:eastAsia="仿宋_GB2312" w:hAnsi="宋体" w:hint="eastAsia"/>
          <w:sz w:val="28"/>
          <w:szCs w:val="28"/>
        </w:rPr>
        <w:t>等共计</w:t>
      </w:r>
      <w:r w:rsidR="002D0DE9">
        <w:rPr>
          <w:rFonts w:ascii="仿宋_GB2312" w:eastAsia="仿宋_GB2312" w:hAnsi="宋体"/>
          <w:sz w:val="28"/>
          <w:szCs w:val="28"/>
        </w:rPr>
        <w:t>8</w:t>
      </w:r>
      <w:r>
        <w:rPr>
          <w:rFonts w:ascii="仿宋_GB2312" w:eastAsia="仿宋_GB2312" w:hAnsi="宋体" w:hint="eastAsia"/>
          <w:sz w:val="28"/>
          <w:szCs w:val="28"/>
        </w:rPr>
        <w:t>项；</w:t>
      </w:r>
    </w:p>
    <w:p w:rsidR="008A504D" w:rsidRPr="00D86D98" w:rsidRDefault="008A504D" w:rsidP="008A504D">
      <w:pPr>
        <w:ind w:firstLineChars="200" w:firstLine="560"/>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宋体"/>
          <w:sz w:val="28"/>
          <w:szCs w:val="28"/>
        </w:rPr>
        <w:t>.</w:t>
      </w:r>
      <w:r w:rsidR="00B46757">
        <w:rPr>
          <w:rFonts w:ascii="仿宋_GB2312" w:eastAsia="仿宋_GB2312" w:hAnsi="宋体" w:hint="eastAsia"/>
          <w:sz w:val="28"/>
          <w:szCs w:val="28"/>
        </w:rPr>
        <w:t>电力</w:t>
      </w:r>
      <w:r>
        <w:rPr>
          <w:rFonts w:ascii="仿宋_GB2312" w:eastAsia="仿宋_GB2312" w:hAnsi="宋体" w:hint="eastAsia"/>
          <w:sz w:val="28"/>
          <w:szCs w:val="28"/>
        </w:rPr>
        <w:t>项目：</w:t>
      </w:r>
      <w:r w:rsidRPr="008A504D">
        <w:rPr>
          <w:rFonts w:ascii="仿宋_GB2312" w:eastAsia="仿宋_GB2312" w:hAnsi="宋体" w:hint="eastAsia"/>
          <w:sz w:val="28"/>
          <w:szCs w:val="28"/>
        </w:rPr>
        <w:t>220kv输变电工程</w:t>
      </w:r>
      <w:r>
        <w:rPr>
          <w:rFonts w:ascii="仿宋_GB2312" w:eastAsia="仿宋_GB2312" w:hAnsi="宋体" w:hint="eastAsia"/>
          <w:sz w:val="28"/>
          <w:szCs w:val="28"/>
        </w:rPr>
        <w:t>、</w:t>
      </w:r>
      <w:r w:rsidRPr="008A504D">
        <w:rPr>
          <w:rFonts w:ascii="仿宋_GB2312" w:eastAsia="仿宋_GB2312" w:hAnsi="宋体" w:hint="eastAsia"/>
          <w:sz w:val="28"/>
          <w:szCs w:val="28"/>
        </w:rPr>
        <w:t>110kv输变电工程</w:t>
      </w:r>
      <w:r>
        <w:rPr>
          <w:rFonts w:ascii="仿宋_GB2312" w:eastAsia="仿宋_GB2312" w:hAnsi="宋体" w:hint="eastAsia"/>
          <w:sz w:val="28"/>
          <w:szCs w:val="28"/>
        </w:rPr>
        <w:t>共计</w:t>
      </w:r>
      <w:r w:rsidR="002D0DE9">
        <w:rPr>
          <w:rFonts w:ascii="仿宋_GB2312" w:eastAsia="仿宋_GB2312" w:hAnsi="宋体"/>
          <w:sz w:val="28"/>
          <w:szCs w:val="28"/>
        </w:rPr>
        <w:t>2</w:t>
      </w:r>
      <w:r>
        <w:rPr>
          <w:rFonts w:ascii="仿宋_GB2312" w:eastAsia="仿宋_GB2312" w:hAnsi="宋体" w:hint="eastAsia"/>
          <w:sz w:val="28"/>
          <w:szCs w:val="28"/>
        </w:rPr>
        <w:t>项；</w:t>
      </w:r>
    </w:p>
    <w:p w:rsidR="008A504D" w:rsidRPr="00D86D98" w:rsidRDefault="008A504D" w:rsidP="008A504D">
      <w:pPr>
        <w:ind w:firstLineChars="200" w:firstLine="560"/>
        <w:rPr>
          <w:rFonts w:ascii="仿宋_GB2312" w:eastAsia="仿宋_GB2312" w:hAnsi="宋体"/>
          <w:sz w:val="28"/>
          <w:szCs w:val="28"/>
        </w:rPr>
      </w:pPr>
      <w:r>
        <w:rPr>
          <w:rFonts w:ascii="仿宋_GB2312" w:eastAsia="仿宋_GB2312" w:hAnsi="宋体" w:hint="eastAsia"/>
          <w:sz w:val="28"/>
          <w:szCs w:val="28"/>
        </w:rPr>
        <w:t>6</w:t>
      </w:r>
      <w:r>
        <w:rPr>
          <w:rFonts w:ascii="仿宋_GB2312" w:eastAsia="仿宋_GB2312" w:hAnsi="宋体"/>
          <w:sz w:val="28"/>
          <w:szCs w:val="28"/>
        </w:rPr>
        <w:t>.</w:t>
      </w:r>
      <w:r>
        <w:rPr>
          <w:rFonts w:ascii="仿宋_GB2312" w:eastAsia="仿宋_GB2312" w:hAnsi="宋体" w:hint="eastAsia"/>
          <w:sz w:val="28"/>
          <w:szCs w:val="28"/>
        </w:rPr>
        <w:t>其他项目：</w:t>
      </w:r>
      <w:r w:rsidRPr="008A504D">
        <w:rPr>
          <w:rFonts w:ascii="仿宋_GB2312" w:eastAsia="仿宋_GB2312" w:hAnsi="宋体" w:hint="eastAsia"/>
          <w:sz w:val="28"/>
          <w:szCs w:val="28"/>
        </w:rPr>
        <w:t>加气站及输气管道</w:t>
      </w:r>
      <w:r>
        <w:rPr>
          <w:rFonts w:ascii="仿宋_GB2312" w:eastAsia="仿宋_GB2312" w:hAnsi="宋体" w:hint="eastAsia"/>
          <w:sz w:val="28"/>
          <w:szCs w:val="28"/>
        </w:rPr>
        <w:t>、</w:t>
      </w:r>
      <w:r w:rsidRPr="008A504D">
        <w:rPr>
          <w:rFonts w:ascii="仿宋_GB2312" w:eastAsia="仿宋_GB2312" w:hAnsi="宋体" w:hint="eastAsia"/>
          <w:sz w:val="28"/>
          <w:szCs w:val="28"/>
        </w:rPr>
        <w:t>加油站及输油管道</w:t>
      </w:r>
      <w:r>
        <w:rPr>
          <w:rFonts w:ascii="仿宋_GB2312" w:eastAsia="仿宋_GB2312" w:hAnsi="宋体" w:hint="eastAsia"/>
          <w:sz w:val="28"/>
          <w:szCs w:val="28"/>
        </w:rPr>
        <w:t>、</w:t>
      </w:r>
      <w:r w:rsidRPr="008A504D">
        <w:rPr>
          <w:rFonts w:ascii="仿宋_GB2312" w:eastAsia="仿宋_GB2312" w:hAnsi="宋体" w:hint="eastAsia"/>
          <w:sz w:val="28"/>
          <w:szCs w:val="28"/>
        </w:rPr>
        <w:t>自来水厂及供水管网工程</w:t>
      </w:r>
      <w:r>
        <w:rPr>
          <w:rFonts w:ascii="仿宋_GB2312" w:eastAsia="仿宋_GB2312" w:hAnsi="宋体" w:hint="eastAsia"/>
          <w:sz w:val="28"/>
          <w:szCs w:val="28"/>
        </w:rPr>
        <w:t>、</w:t>
      </w:r>
      <w:r w:rsidRPr="008A504D">
        <w:rPr>
          <w:rFonts w:ascii="仿宋_GB2312" w:eastAsia="仿宋_GB2312" w:hAnsi="宋体" w:hint="eastAsia"/>
          <w:sz w:val="28"/>
          <w:szCs w:val="28"/>
        </w:rPr>
        <w:t>污水处理厂（站）及管网设施</w:t>
      </w:r>
      <w:r>
        <w:rPr>
          <w:rFonts w:ascii="仿宋_GB2312" w:eastAsia="仿宋_GB2312" w:hAnsi="宋体" w:hint="eastAsia"/>
          <w:sz w:val="28"/>
          <w:szCs w:val="28"/>
        </w:rPr>
        <w:t>、</w:t>
      </w:r>
      <w:r w:rsidRPr="008A504D">
        <w:rPr>
          <w:rFonts w:ascii="仿宋_GB2312" w:eastAsia="仿宋_GB2312" w:hAnsi="宋体" w:hint="eastAsia"/>
          <w:sz w:val="28"/>
          <w:szCs w:val="28"/>
        </w:rPr>
        <w:t>垃圾处理厂（站）</w:t>
      </w:r>
      <w:r>
        <w:rPr>
          <w:rFonts w:ascii="仿宋_GB2312" w:eastAsia="仿宋_GB2312" w:hAnsi="宋体" w:hint="eastAsia"/>
          <w:sz w:val="28"/>
          <w:szCs w:val="28"/>
        </w:rPr>
        <w:t>、</w:t>
      </w:r>
      <w:r w:rsidRPr="008A504D">
        <w:rPr>
          <w:rFonts w:ascii="仿宋_GB2312" w:eastAsia="仿宋_GB2312" w:hAnsi="宋体" w:hint="eastAsia"/>
          <w:sz w:val="28"/>
          <w:szCs w:val="28"/>
        </w:rPr>
        <w:t>通讯电缆工程</w:t>
      </w:r>
      <w:r>
        <w:rPr>
          <w:rFonts w:ascii="仿宋_GB2312" w:eastAsia="仿宋_GB2312" w:hAnsi="宋体" w:hint="eastAsia"/>
          <w:sz w:val="28"/>
          <w:szCs w:val="28"/>
        </w:rPr>
        <w:t>、</w:t>
      </w:r>
      <w:r w:rsidRPr="008A504D">
        <w:rPr>
          <w:rFonts w:ascii="仿宋_GB2312" w:eastAsia="仿宋_GB2312" w:hAnsi="宋体" w:hint="eastAsia"/>
          <w:sz w:val="28"/>
          <w:szCs w:val="28"/>
        </w:rPr>
        <w:t>殡葬项目</w:t>
      </w:r>
      <w:r>
        <w:rPr>
          <w:rFonts w:ascii="仿宋_GB2312" w:eastAsia="仿宋_GB2312" w:hAnsi="宋体" w:hint="eastAsia"/>
          <w:sz w:val="28"/>
          <w:szCs w:val="28"/>
        </w:rPr>
        <w:t>、</w:t>
      </w:r>
      <w:r w:rsidRPr="008A504D">
        <w:rPr>
          <w:rFonts w:ascii="仿宋_GB2312" w:eastAsia="仿宋_GB2312" w:hAnsi="宋体" w:hint="eastAsia"/>
          <w:sz w:val="28"/>
          <w:szCs w:val="28"/>
        </w:rPr>
        <w:t>宗教用地</w:t>
      </w:r>
      <w:r>
        <w:rPr>
          <w:rFonts w:ascii="仿宋_GB2312" w:eastAsia="仿宋_GB2312" w:hAnsi="宋体" w:hint="eastAsia"/>
          <w:sz w:val="28"/>
          <w:szCs w:val="28"/>
        </w:rPr>
        <w:t>等共计8项</w:t>
      </w:r>
    </w:p>
    <w:p w:rsidR="00293E13" w:rsidRDefault="00293E13"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规划期内，须优先保障上述省</w:t>
      </w:r>
      <w:r w:rsidR="008A504D">
        <w:rPr>
          <w:rFonts w:ascii="仿宋_GB2312" w:eastAsia="仿宋_GB2312" w:hAnsi="宋体" w:hint="eastAsia"/>
          <w:sz w:val="28"/>
          <w:szCs w:val="28"/>
        </w:rPr>
        <w:t>、</w:t>
      </w:r>
      <w:r w:rsidRPr="00743988">
        <w:rPr>
          <w:rFonts w:ascii="仿宋_GB2312" w:eastAsia="仿宋_GB2312" w:hAnsi="宋体" w:hint="eastAsia"/>
          <w:sz w:val="28"/>
          <w:szCs w:val="28"/>
        </w:rPr>
        <w:t>市</w:t>
      </w:r>
      <w:r w:rsidR="008A504D">
        <w:rPr>
          <w:rFonts w:ascii="仿宋_GB2312" w:eastAsia="仿宋_GB2312" w:hAnsi="宋体" w:hint="eastAsia"/>
          <w:sz w:val="28"/>
          <w:szCs w:val="28"/>
        </w:rPr>
        <w:t>、</w:t>
      </w:r>
      <w:r w:rsidRPr="00743988">
        <w:rPr>
          <w:rFonts w:ascii="仿宋_GB2312" w:eastAsia="仿宋_GB2312" w:hAnsi="宋体" w:hint="eastAsia"/>
          <w:sz w:val="28"/>
          <w:szCs w:val="28"/>
        </w:rPr>
        <w:t>县级规划的交通、水利、电力等重点基础设施建设项目用地。同时，按照</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新农村建设规划，科学合理规划乡镇公路和村社道路，全面提升乡村道等级。</w:t>
      </w:r>
    </w:p>
    <w:p w:rsidR="00974C7B" w:rsidRPr="00743988" w:rsidRDefault="00FC5897" w:rsidP="00FC5897">
      <w:pPr>
        <w:pStyle w:val="2"/>
      </w:pPr>
      <w:bookmarkStart w:id="62" w:name="_Toc486428867"/>
      <w:r>
        <w:rPr>
          <w:rFonts w:hint="eastAsia"/>
        </w:rPr>
        <w:t>（三）建设用地空间管制</w:t>
      </w:r>
      <w:bookmarkEnd w:id="62"/>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根据上级下达给</w:t>
      </w:r>
      <w:r w:rsidR="00D65D89">
        <w:rPr>
          <w:rFonts w:ascii="仿宋_GB2312" w:eastAsia="仿宋_GB2312" w:hAnsi="宋体" w:hint="eastAsia"/>
          <w:sz w:val="28"/>
          <w:szCs w:val="28"/>
        </w:rPr>
        <w:t>牛华镇</w:t>
      </w:r>
      <w:r w:rsidRPr="006358A6">
        <w:rPr>
          <w:rFonts w:ascii="仿宋_GB2312" w:eastAsia="仿宋_GB2312" w:hAnsi="宋体" w:hint="eastAsia"/>
          <w:sz w:val="28"/>
          <w:szCs w:val="28"/>
        </w:rPr>
        <w:t>的建设用地指标，</w:t>
      </w:r>
      <w:r w:rsidR="00D83BB4">
        <w:rPr>
          <w:rFonts w:ascii="仿宋_GB2312" w:eastAsia="仿宋_GB2312" w:hAnsi="宋体" w:hint="eastAsia"/>
          <w:sz w:val="28"/>
          <w:szCs w:val="28"/>
        </w:rPr>
        <w:t>在</w:t>
      </w:r>
      <w:r w:rsidRPr="006358A6">
        <w:rPr>
          <w:rFonts w:ascii="仿宋_GB2312" w:eastAsia="仿宋_GB2312" w:hAnsi="宋体" w:hint="eastAsia"/>
          <w:sz w:val="28"/>
          <w:szCs w:val="28"/>
        </w:rPr>
        <w:t>统筹存量与增量建设用地利用，结合</w:t>
      </w:r>
      <w:r w:rsidR="00D65D89">
        <w:rPr>
          <w:rFonts w:ascii="仿宋_GB2312" w:eastAsia="仿宋_GB2312" w:hAnsi="宋体" w:hint="eastAsia"/>
          <w:sz w:val="28"/>
          <w:szCs w:val="28"/>
        </w:rPr>
        <w:t>牛华镇</w:t>
      </w:r>
      <w:r w:rsidR="00D83BB4">
        <w:rPr>
          <w:rFonts w:ascii="仿宋_GB2312" w:eastAsia="仿宋_GB2312" w:hAnsi="宋体" w:hint="eastAsia"/>
          <w:sz w:val="28"/>
          <w:szCs w:val="28"/>
        </w:rPr>
        <w:t>社会经济发展的</w:t>
      </w:r>
      <w:r w:rsidRPr="006358A6">
        <w:rPr>
          <w:rFonts w:ascii="仿宋_GB2312" w:eastAsia="仿宋_GB2312" w:hAnsi="宋体" w:hint="eastAsia"/>
          <w:sz w:val="28"/>
          <w:szCs w:val="28"/>
        </w:rPr>
        <w:t>实际，在建设用地布局适宜性评价基础上，与相关规划相协调，合理安排建设用地布局，</w:t>
      </w:r>
      <w:r w:rsidR="00E75FDF">
        <w:rPr>
          <w:rFonts w:ascii="仿宋_GB2312" w:eastAsia="仿宋_GB2312" w:hAnsi="宋体" w:hint="eastAsia"/>
          <w:sz w:val="28"/>
          <w:szCs w:val="28"/>
        </w:rPr>
        <w:t>按照建设用地空间管制规则将全镇土地划分为四个区域进行不同的管制</w:t>
      </w:r>
      <w:r w:rsidRPr="006358A6">
        <w:rPr>
          <w:rFonts w:ascii="仿宋_GB2312" w:eastAsia="仿宋_GB2312" w:hAnsi="宋体" w:hint="eastAsia"/>
          <w:sz w:val="28"/>
          <w:szCs w:val="28"/>
        </w:rPr>
        <w:t>。</w:t>
      </w:r>
    </w:p>
    <w:p w:rsidR="006358A6" w:rsidRPr="006358A6" w:rsidRDefault="00E75FDF" w:rsidP="00E75FDF">
      <w:pPr>
        <w:pStyle w:val="3"/>
        <w:ind w:firstLine="562"/>
      </w:pPr>
      <w:r>
        <w:rPr>
          <w:rFonts w:hint="eastAsia"/>
        </w:rPr>
        <w:t>1</w:t>
      </w:r>
      <w:r>
        <w:rPr>
          <w:rFonts w:hint="eastAsia"/>
        </w:rPr>
        <w:t>．</w:t>
      </w:r>
      <w:r w:rsidR="006358A6" w:rsidRPr="006358A6">
        <w:rPr>
          <w:rFonts w:hint="eastAsia"/>
        </w:rPr>
        <w:t>允许建设区</w:t>
      </w:r>
    </w:p>
    <w:p w:rsidR="006358A6" w:rsidRPr="006358A6" w:rsidRDefault="00D65D89" w:rsidP="006358A6">
      <w:pPr>
        <w:ind w:firstLineChars="200" w:firstLine="560"/>
        <w:rPr>
          <w:rFonts w:ascii="仿宋_GB2312" w:eastAsia="仿宋_GB2312" w:hAnsi="宋体"/>
          <w:sz w:val="28"/>
          <w:szCs w:val="28"/>
        </w:rPr>
      </w:pPr>
      <w:r>
        <w:rPr>
          <w:rFonts w:ascii="仿宋_GB2312" w:eastAsia="仿宋_GB2312" w:hAnsi="宋体" w:hint="eastAsia"/>
          <w:sz w:val="28"/>
          <w:szCs w:val="28"/>
        </w:rPr>
        <w:t>牛华镇</w:t>
      </w:r>
      <w:r w:rsidR="006358A6" w:rsidRPr="006358A6">
        <w:rPr>
          <w:rFonts w:ascii="仿宋_GB2312" w:eastAsia="仿宋_GB2312" w:hAnsi="宋体" w:hint="eastAsia"/>
          <w:sz w:val="28"/>
          <w:szCs w:val="28"/>
        </w:rPr>
        <w:t>城乡建设用地规模边界以内的区域，是规划期内新增城镇、工矿、村庄建设用地规划选址的区域，也是规划确定的城乡建设用地指标落实到空间上的预期用地区。全</w:t>
      </w:r>
      <w:r w:rsidR="00E75FDF">
        <w:rPr>
          <w:rFonts w:ascii="仿宋_GB2312" w:eastAsia="仿宋_GB2312" w:hAnsi="宋体" w:hint="eastAsia"/>
          <w:sz w:val="28"/>
          <w:szCs w:val="28"/>
        </w:rPr>
        <w:t>镇</w:t>
      </w:r>
      <w:r w:rsidR="006358A6" w:rsidRPr="006358A6">
        <w:rPr>
          <w:rFonts w:ascii="仿宋_GB2312" w:eastAsia="仿宋_GB2312" w:hAnsi="宋体" w:hint="eastAsia"/>
          <w:sz w:val="28"/>
          <w:szCs w:val="28"/>
        </w:rPr>
        <w:t>各乡</w:t>
      </w:r>
      <w:r w:rsidR="00E75FDF">
        <w:rPr>
          <w:rFonts w:ascii="仿宋_GB2312" w:eastAsia="仿宋_GB2312" w:hAnsi="宋体" w:hint="eastAsia"/>
          <w:sz w:val="28"/>
          <w:szCs w:val="28"/>
        </w:rPr>
        <w:t>村</w:t>
      </w:r>
      <w:r w:rsidR="006358A6" w:rsidRPr="006358A6">
        <w:rPr>
          <w:rFonts w:ascii="仿宋_GB2312" w:eastAsia="仿宋_GB2312" w:hAnsi="宋体" w:hint="eastAsia"/>
          <w:sz w:val="28"/>
          <w:szCs w:val="28"/>
        </w:rPr>
        <w:t>均有不同量的分布，主要集中分布在</w:t>
      </w:r>
      <w:r w:rsidR="00E75FDF">
        <w:rPr>
          <w:rFonts w:ascii="仿宋_GB2312" w:eastAsia="仿宋_GB2312" w:hAnsi="宋体" w:hint="eastAsia"/>
          <w:sz w:val="28"/>
          <w:szCs w:val="28"/>
        </w:rPr>
        <w:t>荣丰村、</w:t>
      </w:r>
      <w:r w:rsidR="00E75FDF" w:rsidRPr="00E75FDF">
        <w:rPr>
          <w:rFonts w:ascii="仿宋_GB2312" w:eastAsia="仿宋_GB2312" w:hAnsi="宋体" w:hint="eastAsia"/>
          <w:sz w:val="28"/>
          <w:szCs w:val="28"/>
        </w:rPr>
        <w:t>兴福村</w:t>
      </w:r>
      <w:r w:rsidR="00E75FDF">
        <w:rPr>
          <w:rFonts w:ascii="仿宋_GB2312" w:eastAsia="仿宋_GB2312" w:hAnsi="宋体" w:hint="eastAsia"/>
          <w:sz w:val="28"/>
          <w:szCs w:val="28"/>
        </w:rPr>
        <w:t>、石子</w:t>
      </w:r>
      <w:proofErr w:type="gramStart"/>
      <w:r w:rsidR="00E75FDF">
        <w:rPr>
          <w:rFonts w:ascii="仿宋_GB2312" w:eastAsia="仿宋_GB2312" w:hAnsi="宋体" w:hint="eastAsia"/>
          <w:sz w:val="28"/>
          <w:szCs w:val="28"/>
        </w:rPr>
        <w:t>埂</w:t>
      </w:r>
      <w:proofErr w:type="gramEnd"/>
      <w:r w:rsidR="00E75FDF">
        <w:rPr>
          <w:rFonts w:ascii="仿宋_GB2312" w:eastAsia="仿宋_GB2312" w:hAnsi="宋体" w:hint="eastAsia"/>
          <w:sz w:val="28"/>
          <w:szCs w:val="28"/>
        </w:rPr>
        <w:t>村和尚村</w:t>
      </w:r>
      <w:r w:rsidR="006358A6" w:rsidRPr="006358A6">
        <w:rPr>
          <w:rFonts w:ascii="仿宋_GB2312" w:eastAsia="仿宋_GB2312" w:hAnsi="宋体" w:hint="eastAsia"/>
          <w:sz w:val="28"/>
          <w:szCs w:val="28"/>
        </w:rPr>
        <w:t>。该区域面积为</w:t>
      </w:r>
      <w:r w:rsidR="0064705F" w:rsidRPr="0064705F">
        <w:rPr>
          <w:rFonts w:ascii="仿宋_GB2312" w:eastAsia="仿宋_GB2312" w:hAnsi="宋体"/>
          <w:sz w:val="28"/>
          <w:szCs w:val="28"/>
        </w:rPr>
        <w:t>67</w:t>
      </w:r>
      <w:r w:rsidR="009C6C42">
        <w:rPr>
          <w:rFonts w:ascii="仿宋_GB2312" w:eastAsia="仿宋_GB2312" w:hAnsi="宋体"/>
          <w:sz w:val="28"/>
          <w:szCs w:val="28"/>
        </w:rPr>
        <w:t>2</w:t>
      </w:r>
      <w:r w:rsidR="0064705F">
        <w:rPr>
          <w:rFonts w:ascii="仿宋_GB2312" w:eastAsia="仿宋_GB2312" w:hAnsi="宋体" w:hint="eastAsia"/>
          <w:sz w:val="28"/>
          <w:szCs w:val="28"/>
        </w:rPr>
        <w:t>.</w:t>
      </w:r>
      <w:r w:rsidR="009C6C42">
        <w:rPr>
          <w:rFonts w:ascii="仿宋_GB2312" w:eastAsia="仿宋_GB2312" w:hAnsi="宋体"/>
          <w:sz w:val="28"/>
          <w:szCs w:val="28"/>
        </w:rPr>
        <w:t>89</w:t>
      </w:r>
      <w:r w:rsidR="006358A6" w:rsidRPr="006358A6">
        <w:rPr>
          <w:rFonts w:ascii="仿宋_GB2312" w:eastAsia="仿宋_GB2312" w:hAnsi="宋体" w:hint="eastAsia"/>
          <w:sz w:val="28"/>
          <w:szCs w:val="28"/>
        </w:rPr>
        <w:t>公顷。</w:t>
      </w:r>
      <w:bookmarkStart w:id="63" w:name="_GoBack"/>
      <w:bookmarkEnd w:id="63"/>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lastRenderedPageBreak/>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w:t>
      </w:r>
      <w:r w:rsidR="00D65D89">
        <w:rPr>
          <w:rFonts w:ascii="仿宋_GB2312" w:eastAsia="仿宋_GB2312" w:hAnsi="宋体" w:hint="eastAsia"/>
          <w:sz w:val="28"/>
          <w:szCs w:val="28"/>
        </w:rPr>
        <w:t>牛华镇</w:t>
      </w:r>
      <w:r w:rsidRPr="006358A6">
        <w:rPr>
          <w:rFonts w:ascii="仿宋_GB2312" w:eastAsia="仿宋_GB2312" w:hAnsi="宋体" w:hint="eastAsia"/>
          <w:sz w:val="28"/>
          <w:szCs w:val="28"/>
        </w:rPr>
        <w:t>经济社会发展的龙头。</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w:t>
      </w:r>
      <w:proofErr w:type="gramStart"/>
      <w:r w:rsidRPr="006358A6">
        <w:rPr>
          <w:rFonts w:ascii="仿宋_GB2312" w:eastAsia="仿宋_GB2312" w:hAnsi="宋体" w:hint="eastAsia"/>
          <w:sz w:val="28"/>
          <w:szCs w:val="28"/>
        </w:rPr>
        <w:t>报规划</w:t>
      </w:r>
      <w:proofErr w:type="gramEnd"/>
      <w:r w:rsidRPr="006358A6">
        <w:rPr>
          <w:rFonts w:ascii="仿宋_GB2312" w:eastAsia="仿宋_GB2312" w:hAnsi="宋体" w:hint="eastAsia"/>
          <w:sz w:val="28"/>
          <w:szCs w:val="28"/>
        </w:rPr>
        <w:t>审批机关同级国土资源管理部门审查批准。</w:t>
      </w:r>
    </w:p>
    <w:p w:rsidR="006358A6" w:rsidRPr="006358A6" w:rsidRDefault="00745D41" w:rsidP="00745D41">
      <w:pPr>
        <w:pStyle w:val="3"/>
        <w:ind w:firstLine="562"/>
      </w:pPr>
      <w:r>
        <w:rPr>
          <w:rFonts w:hint="eastAsia"/>
        </w:rPr>
        <w:t>2</w:t>
      </w:r>
      <w:r>
        <w:rPr>
          <w:rFonts w:hint="eastAsia"/>
        </w:rPr>
        <w:t>．</w:t>
      </w:r>
      <w:r w:rsidR="006358A6" w:rsidRPr="006358A6">
        <w:rPr>
          <w:rFonts w:hint="eastAsia"/>
        </w:rPr>
        <w:t>有条件建设区</w:t>
      </w:r>
    </w:p>
    <w:p w:rsidR="00745D41"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w:t>
      </w:r>
      <w:r w:rsidR="00D65D89">
        <w:rPr>
          <w:rFonts w:ascii="仿宋_GB2312" w:eastAsia="仿宋_GB2312" w:hAnsi="宋体" w:hint="eastAsia"/>
          <w:sz w:val="28"/>
          <w:szCs w:val="28"/>
        </w:rPr>
        <w:t>牛华镇</w:t>
      </w:r>
      <w:r w:rsidRPr="006358A6">
        <w:rPr>
          <w:rFonts w:ascii="仿宋_GB2312" w:eastAsia="仿宋_GB2312" w:hAnsi="宋体" w:hint="eastAsia"/>
          <w:sz w:val="28"/>
          <w:szCs w:val="28"/>
        </w:rPr>
        <w:t>有条件建设区规模为</w:t>
      </w:r>
      <w:r w:rsidR="0064705F" w:rsidRPr="0064705F">
        <w:rPr>
          <w:rFonts w:ascii="仿宋_GB2312" w:eastAsia="仿宋_GB2312" w:hAnsi="宋体"/>
          <w:sz w:val="28"/>
          <w:szCs w:val="28"/>
        </w:rPr>
        <w:t>680</w:t>
      </w:r>
      <w:r w:rsidR="0064705F">
        <w:rPr>
          <w:rFonts w:ascii="仿宋_GB2312" w:eastAsia="仿宋_GB2312" w:hAnsi="宋体"/>
          <w:sz w:val="28"/>
          <w:szCs w:val="28"/>
        </w:rPr>
        <w:t>.</w:t>
      </w:r>
      <w:r w:rsidR="007333AB">
        <w:rPr>
          <w:rFonts w:ascii="仿宋_GB2312" w:eastAsia="仿宋_GB2312" w:hAnsi="宋体"/>
          <w:sz w:val="28"/>
          <w:szCs w:val="28"/>
        </w:rPr>
        <w:t>23</w:t>
      </w:r>
      <w:r w:rsidRPr="006358A6">
        <w:rPr>
          <w:rFonts w:ascii="仿宋_GB2312" w:eastAsia="仿宋_GB2312" w:hAnsi="宋体" w:hint="eastAsia"/>
          <w:sz w:val="28"/>
          <w:szCs w:val="28"/>
        </w:rPr>
        <w:t>公顷。</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该区域资源环境承载能力较强、经济和人口集聚条件较好的区域，</w:t>
      </w:r>
      <w:r w:rsidRPr="006358A6">
        <w:rPr>
          <w:rFonts w:ascii="仿宋_GB2312" w:eastAsia="仿宋_GB2312" w:hAnsi="宋体" w:hint="eastAsia"/>
          <w:sz w:val="28"/>
          <w:szCs w:val="28"/>
        </w:rPr>
        <w:lastRenderedPageBreak/>
        <w:t>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w:t>
      </w:r>
      <w:proofErr w:type="gramStart"/>
      <w:r w:rsidRPr="006358A6">
        <w:rPr>
          <w:rFonts w:ascii="仿宋_GB2312" w:eastAsia="仿宋_GB2312" w:hAnsi="宋体" w:hint="eastAsia"/>
          <w:sz w:val="28"/>
          <w:szCs w:val="28"/>
        </w:rPr>
        <w:t>报规划</w:t>
      </w:r>
      <w:proofErr w:type="gramEnd"/>
      <w:r w:rsidRPr="006358A6">
        <w:rPr>
          <w:rFonts w:ascii="仿宋_GB2312" w:eastAsia="仿宋_GB2312" w:hAnsi="宋体" w:hint="eastAsia"/>
          <w:sz w:val="28"/>
          <w:szCs w:val="28"/>
        </w:rPr>
        <w:t>审批机关批准。</w:t>
      </w:r>
    </w:p>
    <w:p w:rsidR="006358A6" w:rsidRPr="006358A6" w:rsidRDefault="009175DA" w:rsidP="009175DA">
      <w:pPr>
        <w:pStyle w:val="3"/>
        <w:ind w:firstLine="562"/>
      </w:pPr>
      <w:r>
        <w:rPr>
          <w:rFonts w:hint="eastAsia"/>
        </w:rPr>
        <w:t>3</w:t>
      </w:r>
      <w:r>
        <w:rPr>
          <w:rFonts w:hint="eastAsia"/>
        </w:rPr>
        <w:t>．</w:t>
      </w:r>
      <w:r w:rsidR="006358A6" w:rsidRPr="006358A6">
        <w:rPr>
          <w:rFonts w:hint="eastAsia"/>
        </w:rPr>
        <w:t>限制建设区</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该区域主要是</w:t>
      </w:r>
      <w:r w:rsidR="00D65D89">
        <w:rPr>
          <w:rFonts w:ascii="仿宋_GB2312" w:eastAsia="仿宋_GB2312" w:hAnsi="宋体" w:hint="eastAsia"/>
          <w:sz w:val="28"/>
          <w:szCs w:val="28"/>
        </w:rPr>
        <w:t>牛华镇</w:t>
      </w:r>
      <w:r w:rsidRPr="006358A6">
        <w:rPr>
          <w:rFonts w:ascii="仿宋_GB2312" w:eastAsia="仿宋_GB2312" w:hAnsi="宋体" w:hint="eastAsia"/>
          <w:sz w:val="28"/>
          <w:szCs w:val="28"/>
        </w:rPr>
        <w:t>境内</w:t>
      </w:r>
      <w:r w:rsidR="009175DA">
        <w:rPr>
          <w:rFonts w:ascii="仿宋_GB2312" w:eastAsia="仿宋_GB2312" w:hAnsi="宋体" w:hint="eastAsia"/>
          <w:sz w:val="28"/>
          <w:szCs w:val="28"/>
        </w:rPr>
        <w:t>农村腹地区域</w:t>
      </w:r>
      <w:r w:rsidRPr="006358A6">
        <w:rPr>
          <w:rFonts w:ascii="仿宋_GB2312" w:eastAsia="仿宋_GB2312" w:hAnsi="宋体" w:hint="eastAsia"/>
          <w:sz w:val="28"/>
          <w:szCs w:val="28"/>
        </w:rPr>
        <w:t>，这些地区区位优势不明显，土地资源利用主要以农业为主。该区范围面积为</w:t>
      </w:r>
      <w:r w:rsidR="00D93A62" w:rsidRPr="00D93A62">
        <w:rPr>
          <w:rFonts w:ascii="仿宋_GB2312" w:eastAsia="仿宋_GB2312" w:hAnsi="宋体"/>
          <w:sz w:val="28"/>
          <w:szCs w:val="28"/>
        </w:rPr>
        <w:t>2815.</w:t>
      </w:r>
      <w:r w:rsidR="007333AB">
        <w:rPr>
          <w:rFonts w:ascii="仿宋_GB2312" w:eastAsia="仿宋_GB2312" w:hAnsi="宋体"/>
          <w:sz w:val="28"/>
          <w:szCs w:val="28"/>
        </w:rPr>
        <w:t>47</w:t>
      </w:r>
      <w:r w:rsidRPr="006358A6">
        <w:rPr>
          <w:rFonts w:ascii="仿宋_GB2312" w:eastAsia="仿宋_GB2312" w:hAnsi="宋体" w:hint="eastAsia"/>
          <w:sz w:val="28"/>
          <w:szCs w:val="28"/>
        </w:rPr>
        <w:t>公顷。</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管制规则：区内土地主导用途为农业生产空间，是发展农业生产，开展土地整治和基本农田建设的主要区域；区内禁止城、镇、村建设，控制线型基础设施和独立建设项目用地。</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四 禁止建设区</w:t>
      </w:r>
    </w:p>
    <w:p w:rsidR="00FC5897" w:rsidRDefault="00D65D89" w:rsidP="009175DA">
      <w:pPr>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牛华镇</w:t>
      </w:r>
      <w:r w:rsidR="009175DA">
        <w:rPr>
          <w:rFonts w:ascii="仿宋_GB2312" w:eastAsia="仿宋_GB2312" w:hAnsi="宋体" w:hint="eastAsia"/>
          <w:sz w:val="28"/>
          <w:szCs w:val="28"/>
        </w:rPr>
        <w:t>范围内未划定禁止建设区。</w:t>
      </w:r>
    </w:p>
    <w:p w:rsidR="009175DA" w:rsidRDefault="009175DA">
      <w:pPr>
        <w:widowControl/>
        <w:jc w:val="left"/>
        <w:rPr>
          <w:rFonts w:ascii="仿宋_GB2312" w:eastAsia="仿宋_GB2312" w:hAnsi="宋体"/>
          <w:sz w:val="28"/>
          <w:szCs w:val="28"/>
        </w:rPr>
      </w:pPr>
      <w:r>
        <w:rPr>
          <w:rFonts w:ascii="仿宋_GB2312" w:eastAsia="仿宋_GB2312" w:hAnsi="宋体"/>
          <w:sz w:val="28"/>
          <w:szCs w:val="28"/>
        </w:rPr>
        <w:br w:type="page"/>
      </w:r>
    </w:p>
    <w:p w:rsidR="009175DA" w:rsidRDefault="009175DA" w:rsidP="009175DA">
      <w:pPr>
        <w:ind w:firstLineChars="200" w:firstLine="560"/>
        <w:rPr>
          <w:rFonts w:ascii="仿宋_GB2312" w:eastAsia="仿宋_GB2312" w:hAnsi="宋体"/>
          <w:sz w:val="28"/>
          <w:szCs w:val="28"/>
        </w:rPr>
      </w:pPr>
    </w:p>
    <w:p w:rsidR="00315A99" w:rsidRPr="00D8584F" w:rsidRDefault="00FC5897" w:rsidP="00FC5897">
      <w:pPr>
        <w:pStyle w:val="1"/>
      </w:pPr>
      <w:bookmarkStart w:id="64" w:name="_Toc486428868"/>
      <w:r>
        <w:rPr>
          <w:rFonts w:hint="eastAsia"/>
        </w:rPr>
        <w:t>六、</w:t>
      </w:r>
      <w:r w:rsidR="00097192" w:rsidRPr="00D8584F">
        <w:rPr>
          <w:rFonts w:hint="eastAsia"/>
        </w:rPr>
        <w:t>用途分区</w:t>
      </w:r>
      <w:bookmarkEnd w:id="64"/>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此次</w:t>
      </w:r>
      <w:r w:rsidR="009175DA">
        <w:rPr>
          <w:rFonts w:ascii="仿宋_GB2312" w:eastAsia="仿宋_GB2312" w:hAnsi="宋体" w:hint="eastAsia"/>
          <w:sz w:val="28"/>
          <w:szCs w:val="28"/>
        </w:rPr>
        <w:t>规划</w:t>
      </w:r>
      <w:r w:rsidRPr="00743988">
        <w:rPr>
          <w:rFonts w:ascii="仿宋_GB2312" w:eastAsia="仿宋_GB2312" w:hAnsi="宋体" w:hint="eastAsia"/>
          <w:sz w:val="28"/>
          <w:szCs w:val="28"/>
        </w:rPr>
        <w:t>调整</w:t>
      </w:r>
      <w:r w:rsidR="00FC5897">
        <w:rPr>
          <w:rFonts w:ascii="仿宋_GB2312" w:eastAsia="仿宋_GB2312" w:hAnsi="宋体" w:hint="eastAsia"/>
          <w:sz w:val="28"/>
          <w:szCs w:val="28"/>
        </w:rPr>
        <w:t>完善</w:t>
      </w:r>
      <w:r w:rsidRPr="00743988">
        <w:rPr>
          <w:rFonts w:ascii="仿宋_GB2312" w:eastAsia="仿宋_GB2312" w:hAnsi="宋体" w:hint="eastAsia"/>
          <w:sz w:val="28"/>
          <w:szCs w:val="28"/>
        </w:rPr>
        <w:t>，按照全镇国民经济发展需要和土地利用的主要用途，将</w:t>
      </w:r>
      <w:r w:rsidR="00D65D89">
        <w:rPr>
          <w:rFonts w:ascii="仿宋_GB2312" w:eastAsia="仿宋_GB2312" w:hAnsi="宋体" w:hint="eastAsia"/>
          <w:sz w:val="28"/>
          <w:szCs w:val="28"/>
        </w:rPr>
        <w:t>牛华镇</w:t>
      </w:r>
      <w:r w:rsidRPr="00743988">
        <w:rPr>
          <w:rFonts w:ascii="仿宋_GB2312" w:eastAsia="仿宋_GB2312" w:hAnsi="宋体" w:hint="eastAsia"/>
          <w:sz w:val="28"/>
          <w:szCs w:val="28"/>
        </w:rPr>
        <w:t>土地划分为：基本农田保护区、一般农地区、城镇</w:t>
      </w:r>
      <w:r w:rsidR="00566A9F" w:rsidRPr="00743988">
        <w:rPr>
          <w:rFonts w:ascii="仿宋_GB2312" w:eastAsia="仿宋_GB2312" w:hAnsi="宋体" w:hint="eastAsia"/>
          <w:sz w:val="28"/>
          <w:szCs w:val="28"/>
        </w:rPr>
        <w:t>村</w:t>
      </w:r>
      <w:r w:rsidRPr="00743988">
        <w:rPr>
          <w:rFonts w:ascii="仿宋_GB2312" w:eastAsia="仿宋_GB2312" w:hAnsi="宋体" w:hint="eastAsia"/>
          <w:sz w:val="28"/>
          <w:szCs w:val="28"/>
        </w:rPr>
        <w:t>建设用地区、</w:t>
      </w:r>
      <w:r w:rsidR="00566A9F" w:rsidRPr="00743988">
        <w:rPr>
          <w:rFonts w:ascii="仿宋_GB2312" w:eastAsia="仿宋_GB2312" w:hAnsi="宋体" w:hint="eastAsia"/>
          <w:sz w:val="28"/>
          <w:szCs w:val="28"/>
        </w:rPr>
        <w:t>独立工矿用地区、林业用地区、其他用地区等六</w:t>
      </w:r>
      <w:r w:rsidRPr="00743988">
        <w:rPr>
          <w:rFonts w:ascii="仿宋_GB2312" w:eastAsia="仿宋_GB2312" w:hAnsi="宋体" w:hint="eastAsia"/>
          <w:sz w:val="28"/>
          <w:szCs w:val="28"/>
        </w:rPr>
        <w:t>种土地用途区。</w:t>
      </w:r>
    </w:p>
    <w:p w:rsidR="005B00CF" w:rsidRPr="00743988" w:rsidRDefault="009175DA" w:rsidP="009175DA">
      <w:pPr>
        <w:pStyle w:val="2"/>
      </w:pPr>
      <w:bookmarkStart w:id="65" w:name="_Toc259716770"/>
      <w:bookmarkStart w:id="66" w:name="_Toc271189964"/>
      <w:bookmarkStart w:id="67" w:name="_Toc272826212"/>
      <w:bookmarkStart w:id="68" w:name="_Toc288825079"/>
      <w:bookmarkStart w:id="69" w:name="_Toc357580169"/>
      <w:bookmarkStart w:id="70" w:name="_Toc486428869"/>
      <w:r>
        <w:rPr>
          <w:rFonts w:hint="eastAsia"/>
        </w:rPr>
        <w:t>（一）</w:t>
      </w:r>
      <w:r w:rsidR="005B00CF" w:rsidRPr="00743988">
        <w:rPr>
          <w:rFonts w:hint="eastAsia"/>
        </w:rPr>
        <w:t>基本农田保护区</w:t>
      </w:r>
      <w:bookmarkEnd w:id="65"/>
      <w:bookmarkEnd w:id="66"/>
      <w:bookmarkEnd w:id="67"/>
      <w:bookmarkEnd w:id="68"/>
      <w:bookmarkEnd w:id="69"/>
      <w:bookmarkEnd w:id="70"/>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D350EC" w:rsidRPr="00D350EC">
        <w:rPr>
          <w:rFonts w:ascii="仿宋_GB2312" w:eastAsia="仿宋_GB2312" w:hAnsi="宋体"/>
          <w:sz w:val="28"/>
          <w:szCs w:val="28"/>
        </w:rPr>
        <w:t>1425.73</w:t>
      </w:r>
      <w:r w:rsidRPr="00743988">
        <w:rPr>
          <w:rFonts w:ascii="仿宋_GB2312" w:eastAsia="仿宋_GB2312" w:hAnsi="宋体" w:hint="eastAsia"/>
          <w:sz w:val="28"/>
          <w:szCs w:val="28"/>
        </w:rPr>
        <w:t>公顷，占全镇土地总面积的</w:t>
      </w:r>
      <w:r w:rsidR="00D350EC" w:rsidRPr="00D350EC">
        <w:rPr>
          <w:rFonts w:ascii="仿宋_GB2312" w:eastAsia="仿宋_GB2312" w:hAnsi="宋体"/>
          <w:sz w:val="28"/>
          <w:szCs w:val="28"/>
        </w:rPr>
        <w:t>34.19%</w:t>
      </w:r>
      <w:r w:rsidRPr="00743988">
        <w:rPr>
          <w:rFonts w:ascii="仿宋_GB2312" w:eastAsia="仿宋_GB2312" w:hAnsi="宋体" w:hint="eastAsia"/>
          <w:sz w:val="28"/>
          <w:szCs w:val="28"/>
        </w:rPr>
        <w:t>。</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本区土地利用管制规则如下：</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（1）区内土地主要用作基本农田和直接为基本农田服务的农村道路、水利、农田防护林及其他农业设施；区内的一般耕地，应按照基本农田管制政策进行管护；</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（2）区内现有非农建设用地和其他零星农用地应当整理、复垦或调整为基本农田，规划期间确实不能复垦或调整的，可保留现状用途，但不得扩大面积；</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（3）禁止占用区内土地进行非农建设，禁止在基本农田保护区</w:t>
      </w:r>
      <w:r w:rsidRPr="00743988">
        <w:rPr>
          <w:rFonts w:ascii="仿宋_GB2312" w:eastAsia="仿宋_GB2312" w:hAnsi="宋体" w:hint="eastAsia"/>
          <w:sz w:val="28"/>
          <w:szCs w:val="28"/>
        </w:rPr>
        <w:lastRenderedPageBreak/>
        <w:t>内建房、建窑、建坟、挖砂、采矿、取土、堆放固体废弃物或者进行其他破坏基本农田的活动；禁止占用基本农田发展林果业和挖塘养鱼。</w:t>
      </w:r>
    </w:p>
    <w:p w:rsidR="005B00CF" w:rsidRPr="00743988" w:rsidRDefault="007B5CF9" w:rsidP="007B5CF9">
      <w:pPr>
        <w:pStyle w:val="2"/>
      </w:pPr>
      <w:bookmarkStart w:id="71" w:name="_Toc248830941"/>
      <w:bookmarkStart w:id="72" w:name="_Toc248831113"/>
      <w:bookmarkStart w:id="73" w:name="_Toc256352736"/>
      <w:bookmarkStart w:id="74" w:name="_Toc259716771"/>
      <w:bookmarkStart w:id="75" w:name="_Toc271189965"/>
      <w:bookmarkStart w:id="76" w:name="_Toc272826213"/>
      <w:bookmarkStart w:id="77" w:name="_Toc288825080"/>
      <w:bookmarkStart w:id="78" w:name="_Toc357580170"/>
      <w:bookmarkStart w:id="79" w:name="_Toc486428870"/>
      <w:r>
        <w:rPr>
          <w:rFonts w:hint="eastAsia"/>
        </w:rPr>
        <w:t>（二）</w:t>
      </w:r>
      <w:r w:rsidR="005B00CF" w:rsidRPr="00743988">
        <w:rPr>
          <w:rFonts w:hint="eastAsia"/>
        </w:rPr>
        <w:t>一般农地区</w:t>
      </w:r>
      <w:bookmarkEnd w:id="71"/>
      <w:bookmarkEnd w:id="72"/>
      <w:bookmarkEnd w:id="73"/>
      <w:bookmarkEnd w:id="74"/>
      <w:bookmarkEnd w:id="75"/>
      <w:bookmarkEnd w:id="76"/>
      <w:bookmarkEnd w:id="77"/>
      <w:bookmarkEnd w:id="78"/>
      <w:bookmarkEnd w:id="79"/>
    </w:p>
    <w:p w:rsidR="005B00CF" w:rsidRPr="00D8584F"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一般</w:t>
      </w:r>
      <w:proofErr w:type="gramStart"/>
      <w:r w:rsidRPr="00743988">
        <w:rPr>
          <w:rFonts w:ascii="仿宋_GB2312" w:eastAsia="仿宋_GB2312" w:hAnsi="宋体" w:hint="eastAsia"/>
          <w:sz w:val="28"/>
          <w:szCs w:val="28"/>
        </w:rPr>
        <w:t>农地区</w:t>
      </w:r>
      <w:proofErr w:type="gramEnd"/>
      <w:r w:rsidRPr="00743988">
        <w:rPr>
          <w:rFonts w:ascii="仿宋_GB2312" w:eastAsia="仿宋_GB2312" w:hAnsi="宋体" w:hint="eastAsia"/>
          <w:sz w:val="28"/>
          <w:szCs w:val="28"/>
        </w:rPr>
        <w:t>是指基本农田保护区以外，为农业生产发展需要划定的土地用途区。本区包括现有成片的果园、桑园、茶园等种植园用地，畜禽和水产养殖用地，城镇绿化隔离带用地。本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D350EC" w:rsidRPr="00D350EC">
        <w:rPr>
          <w:rFonts w:ascii="仿宋_GB2312" w:eastAsia="仿宋_GB2312" w:hAnsi="宋体"/>
          <w:sz w:val="28"/>
          <w:szCs w:val="28"/>
        </w:rPr>
        <w:t>542.24</w:t>
      </w:r>
      <w:r w:rsidRPr="00743988">
        <w:rPr>
          <w:rFonts w:ascii="仿宋_GB2312" w:eastAsia="仿宋_GB2312" w:hAnsi="宋体" w:hint="eastAsia"/>
          <w:sz w:val="28"/>
          <w:szCs w:val="28"/>
        </w:rPr>
        <w:t>公顷，占全镇土地总面积的</w:t>
      </w:r>
      <w:r w:rsidR="00D350EC" w:rsidRPr="00D350EC">
        <w:rPr>
          <w:rFonts w:ascii="仿宋_GB2312" w:eastAsia="仿宋_GB2312" w:hAnsi="宋体"/>
          <w:sz w:val="28"/>
          <w:szCs w:val="28"/>
        </w:rPr>
        <w:t>13%</w:t>
      </w:r>
      <w:r w:rsidRPr="00743988">
        <w:rPr>
          <w:rFonts w:ascii="仿宋_GB2312" w:eastAsia="仿宋_GB2312" w:hAnsi="宋体" w:hint="eastAsia"/>
          <w:sz w:val="28"/>
          <w:szCs w:val="28"/>
        </w:rPr>
        <w:t>。</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本区土地用途管制规则为：</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（1）区内土地主要为耕地、园地、畜禽水产养殖地和直接为农业生产服务的农村道路、农田水利、农田防护林及其他农业设施用地；</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（2）区内现有非农建设用地和其他零星农用地应当优先整理、复垦或调整为耕地、园地，规划期间确实不能整理、复垦或调整的，可保留现状用途，但不得扩大面积；</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（3）不得闲置、破坏、污染和荒芜区内土地。</w:t>
      </w:r>
    </w:p>
    <w:p w:rsidR="00EF2B86" w:rsidRPr="00743988" w:rsidRDefault="007B5CF9" w:rsidP="007B5CF9">
      <w:pPr>
        <w:pStyle w:val="2"/>
      </w:pPr>
      <w:bookmarkStart w:id="80" w:name="_Toc302919479"/>
      <w:bookmarkStart w:id="81" w:name="_Toc302922705"/>
      <w:bookmarkStart w:id="82" w:name="_Toc357580171"/>
      <w:bookmarkStart w:id="83" w:name="_Toc486428871"/>
      <w:r>
        <w:rPr>
          <w:rFonts w:hint="eastAsia"/>
        </w:rPr>
        <w:t>（三）</w:t>
      </w:r>
      <w:r w:rsidR="00EF2B86" w:rsidRPr="00743988">
        <w:rPr>
          <w:rFonts w:hint="eastAsia"/>
        </w:rPr>
        <w:t>城镇建设用地区</w:t>
      </w:r>
      <w:bookmarkEnd w:id="80"/>
      <w:bookmarkEnd w:id="81"/>
      <w:bookmarkEnd w:id="82"/>
      <w:bookmarkEnd w:id="83"/>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6C07E5" w:rsidRPr="006C07E5">
        <w:rPr>
          <w:rFonts w:ascii="仿宋_GB2312" w:eastAsia="仿宋_GB2312" w:hAnsi="宋体"/>
          <w:sz w:val="28"/>
          <w:szCs w:val="28"/>
        </w:rPr>
        <w:t>328.8</w:t>
      </w:r>
      <w:r w:rsidRPr="00743988">
        <w:rPr>
          <w:rFonts w:ascii="仿宋_GB2312" w:eastAsia="仿宋_GB2312" w:hAnsi="宋体" w:hint="eastAsia"/>
          <w:sz w:val="28"/>
          <w:szCs w:val="28"/>
        </w:rPr>
        <w:t>公顷，占全镇土地总面积的</w:t>
      </w:r>
      <w:r w:rsidR="00D350EC" w:rsidRPr="00D350EC">
        <w:rPr>
          <w:rFonts w:ascii="仿宋_GB2312" w:eastAsia="仿宋_GB2312" w:hAnsi="宋体"/>
          <w:sz w:val="28"/>
          <w:szCs w:val="28"/>
        </w:rPr>
        <w:t>7.8</w:t>
      </w:r>
      <w:r w:rsidR="006C07E5">
        <w:rPr>
          <w:rFonts w:ascii="仿宋_GB2312" w:eastAsia="仿宋_GB2312" w:hAnsi="宋体"/>
          <w:sz w:val="28"/>
          <w:szCs w:val="28"/>
        </w:rPr>
        <w:t>9</w:t>
      </w:r>
      <w:r w:rsidR="00D350EC" w:rsidRPr="00D350EC">
        <w:rPr>
          <w:rFonts w:ascii="仿宋_GB2312" w:eastAsia="仿宋_GB2312" w:hAnsi="宋体"/>
          <w:sz w:val="28"/>
          <w:szCs w:val="28"/>
        </w:rPr>
        <w:t>%</w:t>
      </w:r>
      <w:r w:rsidRPr="00743988">
        <w:rPr>
          <w:rFonts w:ascii="仿宋_GB2312" w:eastAsia="仿宋_GB2312" w:hAnsi="宋体" w:hint="eastAsia"/>
          <w:sz w:val="28"/>
          <w:szCs w:val="28"/>
        </w:rPr>
        <w:t>。</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lastRenderedPageBreak/>
        <w:t>本区土地用途管制规则为：</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（1）区内土地主要用于城镇建设，须符合经批准的城镇建设规划；</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（2）区内城镇建设应优先利用现有低效建设用地、闲置地和废弃地；</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（3）区内农用地在批准改变用途之前，应当按原用途使用，不得荒芜。</w:t>
      </w:r>
    </w:p>
    <w:p w:rsidR="00EF2B86" w:rsidRPr="00743988" w:rsidRDefault="007B5CF9" w:rsidP="007B5CF9">
      <w:pPr>
        <w:pStyle w:val="2"/>
      </w:pPr>
      <w:bookmarkStart w:id="84" w:name="_Toc248830943"/>
      <w:bookmarkStart w:id="85" w:name="_Toc248831115"/>
      <w:bookmarkStart w:id="86" w:name="_Toc256352738"/>
      <w:bookmarkStart w:id="87" w:name="_Toc259716773"/>
      <w:bookmarkStart w:id="88" w:name="_Toc271189966"/>
      <w:bookmarkStart w:id="89" w:name="_Toc272826214"/>
      <w:bookmarkStart w:id="90" w:name="_Toc288825081"/>
      <w:bookmarkStart w:id="91" w:name="_Toc357580172"/>
      <w:bookmarkStart w:id="92" w:name="_Toc486428872"/>
      <w:r>
        <w:rPr>
          <w:rFonts w:hint="eastAsia"/>
        </w:rPr>
        <w:t>（四）</w:t>
      </w:r>
      <w:r w:rsidR="00EF2B86" w:rsidRPr="00743988">
        <w:rPr>
          <w:rFonts w:hint="eastAsia"/>
        </w:rPr>
        <w:t>村镇建设用地区</w:t>
      </w:r>
      <w:bookmarkEnd w:id="84"/>
      <w:bookmarkEnd w:id="85"/>
      <w:bookmarkEnd w:id="86"/>
      <w:bookmarkEnd w:id="87"/>
      <w:bookmarkEnd w:id="88"/>
      <w:bookmarkEnd w:id="89"/>
      <w:bookmarkEnd w:id="90"/>
      <w:bookmarkEnd w:id="91"/>
      <w:bookmarkEnd w:id="92"/>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村镇建设用地区是指为农村居民点（村庄和集镇）建设需要划定的土地用途区。本区主要包括现有集镇和农民集中居住区建设用地，规划期间新增的农民集中居住区建设发展用地。本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6C07E5" w:rsidRPr="006C07E5">
        <w:rPr>
          <w:rFonts w:ascii="仿宋_GB2312" w:eastAsia="仿宋_GB2312" w:hAnsi="宋体"/>
          <w:sz w:val="28"/>
          <w:szCs w:val="28"/>
        </w:rPr>
        <w:t>317.05</w:t>
      </w:r>
      <w:r w:rsidRPr="00743988">
        <w:rPr>
          <w:rFonts w:ascii="仿宋_GB2312" w:eastAsia="仿宋_GB2312" w:hAnsi="宋体" w:hint="eastAsia"/>
          <w:sz w:val="28"/>
          <w:szCs w:val="28"/>
        </w:rPr>
        <w:t>公顷，占全镇土地总面积的</w:t>
      </w:r>
      <w:r w:rsidR="00D350EC" w:rsidRPr="00D350EC">
        <w:rPr>
          <w:rFonts w:ascii="仿宋_GB2312" w:eastAsia="仿宋_GB2312" w:hAnsi="宋体"/>
          <w:sz w:val="28"/>
          <w:szCs w:val="28"/>
        </w:rPr>
        <w:t>7.6%</w:t>
      </w:r>
      <w:r w:rsidRPr="00743988">
        <w:rPr>
          <w:rFonts w:ascii="仿宋_GB2312" w:eastAsia="仿宋_GB2312" w:hAnsi="宋体" w:hint="eastAsia"/>
          <w:sz w:val="28"/>
          <w:szCs w:val="28"/>
        </w:rPr>
        <w:t>。</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本区土地用途管制规则为：</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（1）区内土地主要用于城镇、农村居民点建设，须符合经批准的城镇、村庄建设规划；</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（2）区内城镇建设应优先利用现有低效建设用地、闲置地和废弃地；</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（3）区内农用地在批准改变用途之前，应当按原用途使用，不得荒芜。</w:t>
      </w:r>
    </w:p>
    <w:p w:rsidR="00EF2B86" w:rsidRPr="00743988" w:rsidRDefault="007B5CF9" w:rsidP="007B5CF9">
      <w:pPr>
        <w:pStyle w:val="2"/>
      </w:pPr>
      <w:bookmarkStart w:id="93" w:name="_Toc248830944"/>
      <w:bookmarkStart w:id="94" w:name="_Toc248831116"/>
      <w:bookmarkStart w:id="95" w:name="_Toc256352739"/>
      <w:bookmarkStart w:id="96" w:name="_Toc259716774"/>
      <w:bookmarkStart w:id="97" w:name="_Toc271189967"/>
      <w:bookmarkStart w:id="98" w:name="_Toc272872578"/>
      <w:bookmarkStart w:id="99" w:name="_Toc287626070"/>
      <w:bookmarkStart w:id="100" w:name="_Toc288825082"/>
      <w:bookmarkStart w:id="101" w:name="_Toc357580173"/>
      <w:bookmarkStart w:id="102" w:name="_Toc486428873"/>
      <w:r>
        <w:rPr>
          <w:rFonts w:hint="eastAsia"/>
        </w:rPr>
        <w:lastRenderedPageBreak/>
        <w:t>（五）</w:t>
      </w:r>
      <w:r w:rsidR="00EF2B86" w:rsidRPr="00743988">
        <w:rPr>
          <w:rFonts w:hint="eastAsia"/>
        </w:rPr>
        <w:t>独立工矿用地区</w:t>
      </w:r>
      <w:bookmarkEnd w:id="93"/>
      <w:bookmarkEnd w:id="94"/>
      <w:bookmarkEnd w:id="95"/>
      <w:bookmarkEnd w:id="96"/>
      <w:bookmarkEnd w:id="97"/>
      <w:bookmarkEnd w:id="98"/>
      <w:bookmarkEnd w:id="99"/>
      <w:bookmarkEnd w:id="100"/>
      <w:bookmarkEnd w:id="101"/>
      <w:bookmarkEnd w:id="102"/>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D350EC" w:rsidRPr="00D350EC">
        <w:rPr>
          <w:rFonts w:ascii="仿宋_GB2312" w:eastAsia="仿宋_GB2312" w:hAnsi="宋体"/>
          <w:sz w:val="28"/>
          <w:szCs w:val="28"/>
        </w:rPr>
        <w:t>27.0</w:t>
      </w:r>
      <w:r w:rsidR="006C07E5">
        <w:rPr>
          <w:rFonts w:ascii="仿宋_GB2312" w:eastAsia="仿宋_GB2312" w:hAnsi="宋体"/>
          <w:sz w:val="28"/>
          <w:szCs w:val="28"/>
        </w:rPr>
        <w:t>5</w:t>
      </w:r>
      <w:r w:rsidRPr="00743988">
        <w:rPr>
          <w:rFonts w:ascii="仿宋_GB2312" w:eastAsia="仿宋_GB2312" w:hAnsi="宋体" w:hint="eastAsia"/>
          <w:sz w:val="28"/>
          <w:szCs w:val="28"/>
        </w:rPr>
        <w:t>公顷，占全镇土地总面积的</w:t>
      </w:r>
      <w:r w:rsidR="00D350EC" w:rsidRPr="00D350EC">
        <w:rPr>
          <w:rFonts w:ascii="仿宋_GB2312" w:eastAsia="仿宋_GB2312" w:hAnsi="宋体"/>
          <w:sz w:val="28"/>
          <w:szCs w:val="28"/>
        </w:rPr>
        <w:t>0.65%</w:t>
      </w:r>
      <w:r w:rsidRPr="00743988">
        <w:rPr>
          <w:rFonts w:ascii="仿宋_GB2312" w:eastAsia="仿宋_GB2312" w:hAnsi="宋体" w:hint="eastAsia"/>
          <w:sz w:val="28"/>
          <w:szCs w:val="28"/>
        </w:rPr>
        <w:t>。</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本区的土地用途管制规则为：</w:t>
      </w:r>
    </w:p>
    <w:p w:rsidR="00EF2B86" w:rsidRPr="00743988" w:rsidRDefault="006D6530" w:rsidP="00D8584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EF2B86" w:rsidRPr="00743988">
        <w:rPr>
          <w:rFonts w:ascii="仿宋_GB2312" w:eastAsia="仿宋_GB2312" w:hAnsi="宋体" w:hint="eastAsia"/>
          <w:sz w:val="28"/>
          <w:szCs w:val="28"/>
        </w:rPr>
        <w:t>1</w:t>
      </w:r>
      <w:r>
        <w:rPr>
          <w:rFonts w:ascii="仿宋_GB2312" w:eastAsia="仿宋_GB2312" w:hAnsi="宋体" w:hint="eastAsia"/>
          <w:sz w:val="28"/>
          <w:szCs w:val="28"/>
        </w:rPr>
        <w:t>）</w:t>
      </w:r>
      <w:r w:rsidR="00EF2B86" w:rsidRPr="00743988">
        <w:rPr>
          <w:rFonts w:ascii="仿宋_GB2312" w:eastAsia="仿宋_GB2312" w:hAnsi="宋体" w:hint="eastAsia"/>
          <w:sz w:val="28"/>
          <w:szCs w:val="28"/>
        </w:rPr>
        <w:t>区内土地主要用于采矿业以及不宜在居民点内配置的工业用地；</w:t>
      </w:r>
    </w:p>
    <w:p w:rsidR="00EF2B86" w:rsidRPr="00743988" w:rsidRDefault="006D6530" w:rsidP="00D8584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EF2B86" w:rsidRPr="00743988">
        <w:rPr>
          <w:rFonts w:ascii="仿宋_GB2312" w:eastAsia="仿宋_GB2312" w:hAnsi="宋体" w:hint="eastAsia"/>
          <w:sz w:val="28"/>
          <w:szCs w:val="28"/>
        </w:rPr>
        <w:t>2</w:t>
      </w:r>
      <w:r>
        <w:rPr>
          <w:rFonts w:ascii="仿宋_GB2312" w:eastAsia="仿宋_GB2312" w:hAnsi="宋体" w:hint="eastAsia"/>
          <w:sz w:val="28"/>
          <w:szCs w:val="28"/>
        </w:rPr>
        <w:t>）</w:t>
      </w:r>
      <w:r w:rsidR="00EF2B86" w:rsidRPr="00743988">
        <w:rPr>
          <w:rFonts w:ascii="仿宋_GB2312" w:eastAsia="仿宋_GB2312" w:hAnsi="宋体" w:hint="eastAsia"/>
          <w:sz w:val="28"/>
          <w:szCs w:val="28"/>
        </w:rPr>
        <w:t>区内土地使用应符合经批准的工矿建设规划；</w:t>
      </w:r>
    </w:p>
    <w:p w:rsidR="00EF2B86" w:rsidRPr="00743988" w:rsidRDefault="006D6530" w:rsidP="00D8584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EF2B86" w:rsidRPr="00743988">
        <w:rPr>
          <w:rFonts w:ascii="仿宋_GB2312" w:eastAsia="仿宋_GB2312" w:hAnsi="宋体" w:hint="eastAsia"/>
          <w:sz w:val="28"/>
          <w:szCs w:val="28"/>
        </w:rPr>
        <w:t>3</w:t>
      </w:r>
      <w:r>
        <w:rPr>
          <w:rFonts w:ascii="仿宋_GB2312" w:eastAsia="仿宋_GB2312" w:hAnsi="宋体" w:hint="eastAsia"/>
          <w:sz w:val="28"/>
          <w:szCs w:val="28"/>
        </w:rPr>
        <w:t>）</w:t>
      </w:r>
      <w:r w:rsidR="00EF2B86" w:rsidRPr="00743988">
        <w:rPr>
          <w:rFonts w:ascii="仿宋_GB2312" w:eastAsia="仿宋_GB2312" w:hAnsi="宋体" w:hint="eastAsia"/>
          <w:sz w:val="28"/>
          <w:szCs w:val="28"/>
        </w:rPr>
        <w:t>区内因生产建设挖损、塌陷、压占的土地应及时复垦；</w:t>
      </w:r>
    </w:p>
    <w:p w:rsidR="00EF2B86" w:rsidRPr="00743988" w:rsidRDefault="006D6530" w:rsidP="00D8584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EF2B86" w:rsidRPr="00743988">
        <w:rPr>
          <w:rFonts w:ascii="仿宋_GB2312" w:eastAsia="仿宋_GB2312" w:hAnsi="宋体" w:hint="eastAsia"/>
          <w:sz w:val="28"/>
          <w:szCs w:val="28"/>
        </w:rPr>
        <w:t>4</w:t>
      </w:r>
      <w:r>
        <w:rPr>
          <w:rFonts w:ascii="仿宋_GB2312" w:eastAsia="仿宋_GB2312" w:hAnsi="宋体" w:hint="eastAsia"/>
          <w:sz w:val="28"/>
          <w:szCs w:val="28"/>
        </w:rPr>
        <w:t>）</w:t>
      </w:r>
      <w:r w:rsidR="00EF2B86" w:rsidRPr="00743988">
        <w:rPr>
          <w:rFonts w:ascii="仿宋_GB2312" w:eastAsia="仿宋_GB2312" w:hAnsi="宋体" w:hint="eastAsia"/>
          <w:sz w:val="28"/>
          <w:szCs w:val="28"/>
        </w:rPr>
        <w:t>区内建设应优先利用现有低效建设用地、闲置地和废弃地；</w:t>
      </w:r>
    </w:p>
    <w:p w:rsidR="00EF2B86" w:rsidRPr="00743988" w:rsidRDefault="006D6530" w:rsidP="00D8584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EF2B86" w:rsidRPr="00743988">
        <w:rPr>
          <w:rFonts w:ascii="仿宋_GB2312" w:eastAsia="仿宋_GB2312" w:hAnsi="宋体" w:hint="eastAsia"/>
          <w:sz w:val="28"/>
          <w:szCs w:val="28"/>
        </w:rPr>
        <w:t>5</w:t>
      </w:r>
      <w:r>
        <w:rPr>
          <w:rFonts w:ascii="仿宋_GB2312" w:eastAsia="仿宋_GB2312" w:hAnsi="宋体" w:hint="eastAsia"/>
          <w:sz w:val="28"/>
          <w:szCs w:val="28"/>
        </w:rPr>
        <w:t>）</w:t>
      </w:r>
      <w:r w:rsidR="00EF2B86" w:rsidRPr="00743988">
        <w:rPr>
          <w:rFonts w:ascii="仿宋_GB2312" w:eastAsia="仿宋_GB2312" w:hAnsi="宋体" w:hint="eastAsia"/>
          <w:sz w:val="28"/>
          <w:szCs w:val="28"/>
        </w:rPr>
        <w:t>区内农用地在批准改变用途之前，应当按原用途使用，不得荒芜。</w:t>
      </w:r>
    </w:p>
    <w:p w:rsidR="00EF2B86" w:rsidRPr="00743988" w:rsidRDefault="007B5CF9" w:rsidP="007B5CF9">
      <w:pPr>
        <w:pStyle w:val="2"/>
      </w:pPr>
      <w:bookmarkStart w:id="103" w:name="_Toc288825083"/>
      <w:bookmarkStart w:id="104" w:name="_Toc357580174"/>
      <w:bookmarkStart w:id="105" w:name="_Toc486428874"/>
      <w:r>
        <w:rPr>
          <w:rFonts w:hint="eastAsia"/>
        </w:rPr>
        <w:t>（</w:t>
      </w:r>
      <w:r w:rsidR="005F6211">
        <w:rPr>
          <w:rFonts w:hint="eastAsia"/>
        </w:rPr>
        <w:t>六</w:t>
      </w:r>
      <w:r>
        <w:rPr>
          <w:rFonts w:hint="eastAsia"/>
        </w:rPr>
        <w:t>）</w:t>
      </w:r>
      <w:r w:rsidR="00EF2B86" w:rsidRPr="00743988">
        <w:rPr>
          <w:rFonts w:hint="eastAsia"/>
        </w:rPr>
        <w:t>林业用地区</w:t>
      </w:r>
      <w:bookmarkEnd w:id="103"/>
      <w:bookmarkEnd w:id="104"/>
      <w:bookmarkEnd w:id="105"/>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w:t>
      </w:r>
      <w:r w:rsidRPr="00743988">
        <w:rPr>
          <w:rFonts w:ascii="仿宋_GB2312" w:eastAsia="仿宋_GB2312" w:hAnsi="宋体" w:hint="eastAsia"/>
          <w:sz w:val="28"/>
          <w:szCs w:val="28"/>
        </w:rPr>
        <w:lastRenderedPageBreak/>
        <w:t>源保护、水土保持等设施用地以及其它零星土地。本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D350EC" w:rsidRPr="00D350EC">
        <w:rPr>
          <w:rFonts w:ascii="仿宋_GB2312" w:eastAsia="仿宋_GB2312" w:hAnsi="宋体"/>
          <w:sz w:val="28"/>
          <w:szCs w:val="28"/>
        </w:rPr>
        <w:t>1096.03</w:t>
      </w:r>
      <w:r w:rsidRPr="00743988">
        <w:rPr>
          <w:rFonts w:ascii="仿宋_GB2312" w:eastAsia="仿宋_GB2312" w:hAnsi="宋体" w:hint="eastAsia"/>
          <w:sz w:val="28"/>
          <w:szCs w:val="28"/>
        </w:rPr>
        <w:t>公顷，占全镇土地总面积的</w:t>
      </w:r>
      <w:r w:rsidR="00D350EC" w:rsidRPr="00D350EC">
        <w:rPr>
          <w:rFonts w:ascii="仿宋_GB2312" w:eastAsia="仿宋_GB2312" w:hAnsi="宋体"/>
          <w:sz w:val="28"/>
          <w:szCs w:val="28"/>
        </w:rPr>
        <w:t>26.29%</w:t>
      </w:r>
      <w:r w:rsidRPr="00743988">
        <w:rPr>
          <w:rFonts w:ascii="仿宋_GB2312" w:eastAsia="仿宋_GB2312" w:hAnsi="宋体" w:hint="eastAsia"/>
          <w:sz w:val="28"/>
          <w:szCs w:val="28"/>
        </w:rPr>
        <w:t>。</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本区土地用途管制规则为：</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（1）区内土地主要用于林业生产、以及直接为林业生产和生态建设服务的营林设施；</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（2）区内现有非农建设用地应当按其适宜性调整为林地或其他类型的营林设施用地，规划期间确实不能调整的，可保留现状用途，但不得扩大面积；</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（3）区内零星耕地因生态建设和环境保护需要可转为林地；</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（4）不得占用区内土地进行毁林开垦、采石、挖沙、取土等活动。</w:t>
      </w:r>
    </w:p>
    <w:p w:rsidR="00EF2B86" w:rsidRPr="00743988" w:rsidRDefault="005F6211" w:rsidP="005F6211">
      <w:pPr>
        <w:pStyle w:val="2"/>
      </w:pPr>
      <w:bookmarkStart w:id="106" w:name="_Toc313979681"/>
      <w:bookmarkStart w:id="107" w:name="_Toc313979935"/>
      <w:bookmarkStart w:id="108" w:name="_Toc357580175"/>
      <w:bookmarkStart w:id="109" w:name="_Toc486428875"/>
      <w:r>
        <w:rPr>
          <w:rFonts w:hint="eastAsia"/>
        </w:rPr>
        <w:t>（七）</w:t>
      </w:r>
      <w:r w:rsidR="00EF2B86" w:rsidRPr="00743988">
        <w:rPr>
          <w:rFonts w:hint="eastAsia"/>
        </w:rPr>
        <w:t>其他用地区</w:t>
      </w:r>
      <w:bookmarkEnd w:id="106"/>
      <w:bookmarkEnd w:id="107"/>
      <w:bookmarkEnd w:id="108"/>
      <w:bookmarkEnd w:id="109"/>
    </w:p>
    <w:p w:rsidR="00F5053E" w:rsidRPr="00F5053E" w:rsidRDefault="00F5053E" w:rsidP="00F5053E">
      <w:pPr>
        <w:ind w:firstLineChars="200" w:firstLine="560"/>
        <w:rPr>
          <w:rFonts w:ascii="仿宋_GB2312" w:eastAsia="仿宋_GB2312" w:hAnsi="宋体"/>
          <w:sz w:val="28"/>
          <w:szCs w:val="28"/>
        </w:rPr>
      </w:pPr>
      <w:r w:rsidRPr="00F5053E">
        <w:rPr>
          <w:rFonts w:ascii="仿宋_GB2312" w:eastAsia="仿宋_GB2312" w:hAnsi="宋体" w:hint="eastAsia"/>
          <w:sz w:val="28"/>
          <w:szCs w:val="28"/>
        </w:rPr>
        <w:t>主要包括以上各区外的土地，重点是</w:t>
      </w:r>
      <w:r>
        <w:rPr>
          <w:rFonts w:ascii="仿宋_GB2312" w:eastAsia="仿宋_GB2312" w:hAnsi="宋体" w:hint="eastAsia"/>
          <w:sz w:val="28"/>
          <w:szCs w:val="28"/>
        </w:rPr>
        <w:t>全镇</w:t>
      </w:r>
      <w:r w:rsidRPr="00F5053E">
        <w:rPr>
          <w:rFonts w:ascii="仿宋_GB2312" w:eastAsia="仿宋_GB2312" w:hAnsi="宋体" w:hint="eastAsia"/>
          <w:sz w:val="28"/>
          <w:szCs w:val="28"/>
        </w:rPr>
        <w:t>居民点以外的铁路、公路、管道运输用地，水利设施中的沟渠和水工建筑物用地</w:t>
      </w:r>
      <w:r>
        <w:rPr>
          <w:rFonts w:ascii="仿宋_GB2312" w:eastAsia="仿宋_GB2312" w:hAnsi="宋体" w:hint="eastAsia"/>
          <w:sz w:val="28"/>
          <w:szCs w:val="28"/>
        </w:rPr>
        <w:t>，以及全镇的未利用地</w:t>
      </w:r>
      <w:r w:rsidRPr="00F5053E">
        <w:rPr>
          <w:rFonts w:ascii="仿宋_GB2312" w:eastAsia="仿宋_GB2312" w:hAnsi="宋体" w:hint="eastAsia"/>
          <w:sz w:val="28"/>
          <w:szCs w:val="28"/>
        </w:rPr>
        <w:t>等。该区面积</w:t>
      </w:r>
      <w:r w:rsidR="006C07E5" w:rsidRPr="006C07E5">
        <w:rPr>
          <w:rFonts w:ascii="仿宋_GB2312" w:eastAsia="仿宋_GB2312" w:hAnsi="宋体"/>
          <w:sz w:val="28"/>
          <w:szCs w:val="28"/>
        </w:rPr>
        <w:t>1090.35</w:t>
      </w:r>
      <w:r w:rsidRPr="00F5053E">
        <w:rPr>
          <w:rFonts w:ascii="仿宋_GB2312" w:eastAsia="仿宋_GB2312" w:hAnsi="宋体" w:hint="eastAsia"/>
          <w:sz w:val="28"/>
          <w:szCs w:val="28"/>
        </w:rPr>
        <w:t>公顷，占全镇土地总面积的</w:t>
      </w:r>
      <w:r w:rsidR="00D350EC" w:rsidRPr="00D350EC">
        <w:rPr>
          <w:rFonts w:ascii="仿宋_GB2312" w:eastAsia="仿宋_GB2312" w:hAnsi="宋体"/>
          <w:sz w:val="28"/>
          <w:szCs w:val="28"/>
        </w:rPr>
        <w:t>26.1</w:t>
      </w:r>
      <w:r w:rsidR="006C07E5">
        <w:rPr>
          <w:rFonts w:ascii="仿宋_GB2312" w:eastAsia="仿宋_GB2312" w:hAnsi="宋体"/>
          <w:sz w:val="28"/>
          <w:szCs w:val="28"/>
        </w:rPr>
        <w:t>5</w:t>
      </w:r>
      <w:r w:rsidR="00D350EC" w:rsidRPr="00D350EC">
        <w:rPr>
          <w:rFonts w:ascii="仿宋_GB2312" w:eastAsia="仿宋_GB2312" w:hAnsi="宋体"/>
          <w:sz w:val="28"/>
          <w:szCs w:val="28"/>
        </w:rPr>
        <w:t>%</w:t>
      </w:r>
      <w:r w:rsidRPr="00F5053E">
        <w:rPr>
          <w:rFonts w:ascii="仿宋_GB2312" w:eastAsia="仿宋_GB2312" w:hAnsi="宋体" w:hint="eastAsia"/>
          <w:sz w:val="28"/>
          <w:szCs w:val="28"/>
        </w:rPr>
        <w:t>。</w:t>
      </w:r>
    </w:p>
    <w:p w:rsidR="00F5053E" w:rsidRPr="00F5053E" w:rsidRDefault="00F5053E" w:rsidP="00F5053E">
      <w:pPr>
        <w:ind w:firstLineChars="200" w:firstLine="560"/>
        <w:rPr>
          <w:rFonts w:ascii="仿宋_GB2312" w:eastAsia="仿宋_GB2312" w:hAnsi="宋体"/>
          <w:sz w:val="28"/>
          <w:szCs w:val="28"/>
        </w:rPr>
      </w:pPr>
      <w:r w:rsidRPr="00F5053E">
        <w:rPr>
          <w:rFonts w:ascii="仿宋_GB2312" w:eastAsia="仿宋_GB2312" w:hAnsi="宋体" w:hint="eastAsia"/>
          <w:sz w:val="28"/>
          <w:szCs w:val="28"/>
        </w:rPr>
        <w:t>管制规则：</w:t>
      </w:r>
    </w:p>
    <w:p w:rsidR="00F5053E" w:rsidRPr="00F5053E" w:rsidRDefault="005F6211" w:rsidP="00F5053E">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F5053E" w:rsidRPr="00F5053E">
        <w:rPr>
          <w:rFonts w:ascii="仿宋_GB2312" w:eastAsia="仿宋_GB2312" w:hAnsi="宋体" w:hint="eastAsia"/>
          <w:sz w:val="28"/>
          <w:szCs w:val="28"/>
        </w:rPr>
        <w:t>1</w:t>
      </w:r>
      <w:r>
        <w:rPr>
          <w:rFonts w:ascii="仿宋_GB2312" w:eastAsia="仿宋_GB2312" w:hAnsi="宋体" w:hint="eastAsia"/>
          <w:sz w:val="28"/>
          <w:szCs w:val="28"/>
        </w:rPr>
        <w:t>）</w:t>
      </w:r>
      <w:r w:rsidR="00F5053E" w:rsidRPr="00F5053E">
        <w:rPr>
          <w:rFonts w:ascii="仿宋_GB2312" w:eastAsia="仿宋_GB2312" w:hAnsi="宋体" w:hint="eastAsia"/>
          <w:sz w:val="28"/>
          <w:szCs w:val="28"/>
        </w:rPr>
        <w:t>区内土地使用应符合经批准的相关规划；</w:t>
      </w:r>
    </w:p>
    <w:p w:rsidR="00F5053E" w:rsidRPr="00F5053E" w:rsidRDefault="005F6211" w:rsidP="00F5053E">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F5053E" w:rsidRPr="00F5053E">
        <w:rPr>
          <w:rFonts w:ascii="仿宋_GB2312" w:eastAsia="仿宋_GB2312" w:hAnsi="宋体" w:hint="eastAsia"/>
          <w:sz w:val="28"/>
          <w:szCs w:val="28"/>
        </w:rPr>
        <w:t>2</w:t>
      </w:r>
      <w:r>
        <w:rPr>
          <w:rFonts w:ascii="仿宋_GB2312" w:eastAsia="仿宋_GB2312" w:hAnsi="宋体" w:hint="eastAsia"/>
          <w:sz w:val="28"/>
          <w:szCs w:val="28"/>
        </w:rPr>
        <w:t>）</w:t>
      </w:r>
      <w:r w:rsidR="00F5053E" w:rsidRPr="00F5053E">
        <w:rPr>
          <w:rFonts w:ascii="仿宋_GB2312" w:eastAsia="仿宋_GB2312" w:hAnsi="宋体" w:hint="eastAsia"/>
          <w:sz w:val="28"/>
          <w:szCs w:val="28"/>
        </w:rPr>
        <w:t>区内建设应优先利用现有低效建设用地、闲置地和废弃地；</w:t>
      </w:r>
    </w:p>
    <w:p w:rsidR="00FC5897" w:rsidRDefault="005F6211" w:rsidP="00F5053E">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F5053E" w:rsidRPr="00F5053E">
        <w:rPr>
          <w:rFonts w:ascii="仿宋_GB2312" w:eastAsia="仿宋_GB2312" w:hAnsi="宋体" w:hint="eastAsia"/>
          <w:sz w:val="28"/>
          <w:szCs w:val="28"/>
        </w:rPr>
        <w:t>3</w:t>
      </w:r>
      <w:r>
        <w:rPr>
          <w:rFonts w:ascii="仿宋_GB2312" w:eastAsia="仿宋_GB2312" w:hAnsi="宋体" w:hint="eastAsia"/>
          <w:sz w:val="28"/>
          <w:szCs w:val="28"/>
        </w:rPr>
        <w:t>）</w:t>
      </w:r>
      <w:r w:rsidR="00F5053E" w:rsidRPr="00F5053E">
        <w:rPr>
          <w:rFonts w:ascii="仿宋_GB2312" w:eastAsia="仿宋_GB2312" w:hAnsi="宋体" w:hint="eastAsia"/>
          <w:sz w:val="28"/>
          <w:szCs w:val="28"/>
        </w:rPr>
        <w:t>区内农用地在批准改变用途前，应当按原用途使用，不得荒芜。</w:t>
      </w:r>
    </w:p>
    <w:p w:rsidR="005F6211" w:rsidRDefault="005F6211">
      <w:pPr>
        <w:widowControl/>
        <w:jc w:val="left"/>
        <w:rPr>
          <w:rFonts w:ascii="仿宋_GB2312" w:eastAsia="仿宋_GB2312" w:hAnsi="宋体"/>
          <w:sz w:val="28"/>
          <w:szCs w:val="28"/>
        </w:rPr>
      </w:pPr>
      <w:r>
        <w:rPr>
          <w:rFonts w:ascii="仿宋_GB2312" w:eastAsia="仿宋_GB2312" w:hAnsi="宋体"/>
          <w:sz w:val="28"/>
          <w:szCs w:val="28"/>
        </w:rPr>
        <w:br w:type="page"/>
      </w:r>
    </w:p>
    <w:p w:rsidR="005F6211" w:rsidRPr="00D8584F" w:rsidRDefault="005F6211" w:rsidP="00F5053E">
      <w:pPr>
        <w:ind w:firstLineChars="200" w:firstLine="560"/>
        <w:rPr>
          <w:rFonts w:ascii="仿宋_GB2312" w:eastAsia="仿宋_GB2312" w:hAnsi="宋体"/>
          <w:sz w:val="28"/>
          <w:szCs w:val="28"/>
        </w:rPr>
      </w:pPr>
    </w:p>
    <w:p w:rsidR="00315A99" w:rsidRPr="00D8584F" w:rsidRDefault="00FC5897" w:rsidP="00FC5897">
      <w:pPr>
        <w:pStyle w:val="1"/>
      </w:pPr>
      <w:bookmarkStart w:id="110" w:name="_Toc486428876"/>
      <w:r>
        <w:rPr>
          <w:rFonts w:hint="eastAsia"/>
        </w:rPr>
        <w:t>七</w:t>
      </w:r>
      <w:r w:rsidR="00315A99" w:rsidRPr="00D8584F">
        <w:rPr>
          <w:rFonts w:hint="eastAsia"/>
        </w:rPr>
        <w:t>、生态保护用地规划</w:t>
      </w:r>
      <w:bookmarkEnd w:id="110"/>
    </w:p>
    <w:p w:rsidR="00097192" w:rsidRPr="00D8584F" w:rsidRDefault="00CC5E10" w:rsidP="00737BC0">
      <w:pPr>
        <w:pStyle w:val="2"/>
      </w:pPr>
      <w:bookmarkStart w:id="111" w:name="_Toc357580162"/>
      <w:bookmarkStart w:id="112" w:name="_Toc486428877"/>
      <w:bookmarkStart w:id="113" w:name="_Toc248830955"/>
      <w:bookmarkStart w:id="114" w:name="_Toc248831127"/>
      <w:bookmarkStart w:id="115" w:name="_Toc256352753"/>
      <w:bookmarkStart w:id="116" w:name="_Toc259716798"/>
      <w:bookmarkStart w:id="117" w:name="_Toc271189983"/>
      <w:bookmarkStart w:id="118" w:name="_Toc272826242"/>
      <w:bookmarkStart w:id="119" w:name="_Toc288825072"/>
      <w:r w:rsidRPr="00D8584F">
        <w:rPr>
          <w:rFonts w:hint="eastAsia"/>
        </w:rPr>
        <w:t>（</w:t>
      </w:r>
      <w:r w:rsidR="00097192" w:rsidRPr="00D8584F">
        <w:rPr>
          <w:rFonts w:hint="eastAsia"/>
        </w:rPr>
        <w:t>一）构建良好的农业生态环境基础</w:t>
      </w:r>
      <w:bookmarkEnd w:id="111"/>
      <w:bookmarkEnd w:id="112"/>
    </w:p>
    <w:p w:rsidR="00097192" w:rsidRPr="00D8584F" w:rsidRDefault="00097192" w:rsidP="00737BC0">
      <w:pPr>
        <w:pStyle w:val="3"/>
        <w:ind w:firstLine="562"/>
      </w:pPr>
      <w:bookmarkStart w:id="120" w:name="_Toc248830956"/>
      <w:bookmarkStart w:id="121" w:name="_Toc248831128"/>
      <w:bookmarkStart w:id="122" w:name="_Toc256352754"/>
      <w:bookmarkStart w:id="123" w:name="_Toc259716802"/>
      <w:bookmarkStart w:id="124" w:name="_Toc271189984"/>
      <w:bookmarkStart w:id="125" w:name="_Toc272826246"/>
      <w:bookmarkStart w:id="126" w:name="_Toc288825073"/>
      <w:bookmarkEnd w:id="113"/>
      <w:bookmarkEnd w:id="114"/>
      <w:bookmarkEnd w:id="115"/>
      <w:bookmarkEnd w:id="116"/>
      <w:bookmarkEnd w:id="117"/>
      <w:bookmarkEnd w:id="118"/>
      <w:bookmarkEnd w:id="119"/>
      <w:r w:rsidRPr="00D8584F">
        <w:rPr>
          <w:rFonts w:hint="eastAsia"/>
        </w:rPr>
        <w:t>1</w:t>
      </w:r>
      <w:r w:rsidR="00737BC0">
        <w:rPr>
          <w:rFonts w:hint="eastAsia"/>
        </w:rPr>
        <w:t>．</w:t>
      </w:r>
      <w:r w:rsidRPr="00D8584F">
        <w:rPr>
          <w:rFonts w:hint="eastAsia"/>
        </w:rPr>
        <w:t>构建生态良好的土地利用格局</w:t>
      </w:r>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20"/>
    <w:bookmarkEnd w:id="121"/>
    <w:bookmarkEnd w:id="122"/>
    <w:bookmarkEnd w:id="123"/>
    <w:bookmarkEnd w:id="124"/>
    <w:bookmarkEnd w:id="125"/>
    <w:bookmarkEnd w:id="126"/>
    <w:p w:rsidR="00097192" w:rsidRPr="00D8584F" w:rsidRDefault="00097192" w:rsidP="00A56493">
      <w:pPr>
        <w:pStyle w:val="3"/>
        <w:ind w:firstLine="562"/>
      </w:pPr>
      <w:r w:rsidRPr="00D8584F">
        <w:rPr>
          <w:rFonts w:hint="eastAsia"/>
        </w:rPr>
        <w:t>2</w:t>
      </w:r>
      <w:r w:rsidR="00A56493">
        <w:rPr>
          <w:rFonts w:hint="eastAsia"/>
        </w:rPr>
        <w:t>．</w:t>
      </w:r>
      <w:r w:rsidRPr="00D8584F">
        <w:rPr>
          <w:rFonts w:hint="eastAsia"/>
        </w:rPr>
        <w:t>生态建设和环境保护用地安排</w:t>
      </w:r>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加强土地生态环境建设，补偿开发建设对生态环境产生的不利影响，逐步改善和提高全镇生态环境质量。</w:t>
      </w:r>
    </w:p>
    <w:p w:rsidR="00097192" w:rsidRPr="00A56493" w:rsidRDefault="00097192" w:rsidP="00D8584F">
      <w:pPr>
        <w:ind w:firstLineChars="200" w:firstLine="562"/>
        <w:rPr>
          <w:rFonts w:ascii="仿宋_GB2312" w:eastAsia="仿宋_GB2312" w:hAnsi="宋体"/>
          <w:b/>
          <w:sz w:val="28"/>
          <w:szCs w:val="28"/>
        </w:rPr>
      </w:pPr>
      <w:bookmarkStart w:id="127" w:name="_Toc272826247"/>
      <w:r w:rsidRPr="00A56493">
        <w:rPr>
          <w:rFonts w:ascii="仿宋_GB2312" w:eastAsia="仿宋_GB2312" w:hAnsi="宋体" w:hint="eastAsia"/>
          <w:b/>
          <w:sz w:val="28"/>
          <w:szCs w:val="28"/>
        </w:rPr>
        <w:t>（1）加强基础性生态用地保护</w:t>
      </w:r>
      <w:bookmarkEnd w:id="127"/>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rsidR="00097192" w:rsidRPr="00A56493" w:rsidRDefault="00097192" w:rsidP="00D8584F">
      <w:pPr>
        <w:ind w:firstLineChars="200" w:firstLine="562"/>
        <w:rPr>
          <w:rFonts w:ascii="仿宋_GB2312" w:eastAsia="仿宋_GB2312" w:hAnsi="宋体"/>
          <w:b/>
          <w:sz w:val="28"/>
          <w:szCs w:val="28"/>
        </w:rPr>
      </w:pPr>
      <w:bookmarkStart w:id="128" w:name="_Toc272826249"/>
      <w:r w:rsidRPr="00A56493">
        <w:rPr>
          <w:rFonts w:ascii="仿宋_GB2312" w:eastAsia="仿宋_GB2312" w:hAnsi="宋体" w:hint="eastAsia"/>
          <w:b/>
          <w:sz w:val="28"/>
          <w:szCs w:val="28"/>
        </w:rPr>
        <w:t>（2）因地制宜改善土地生态环境</w:t>
      </w:r>
      <w:bookmarkEnd w:id="128"/>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严格保护农用地特别是耕地，合理调整农用地结构。促进产业结</w:t>
      </w:r>
      <w:r w:rsidRPr="00743988">
        <w:rPr>
          <w:rFonts w:ascii="仿宋_GB2312" w:eastAsia="仿宋_GB2312" w:hAnsi="宋体" w:hint="eastAsia"/>
          <w:sz w:val="28"/>
          <w:szCs w:val="28"/>
        </w:rPr>
        <w:lastRenderedPageBreak/>
        <w:t>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rsidR="00097192" w:rsidRPr="00D8584F" w:rsidRDefault="00097192" w:rsidP="00A56493">
      <w:pPr>
        <w:pStyle w:val="2"/>
      </w:pPr>
      <w:bookmarkStart w:id="129" w:name="_Toc357580163"/>
      <w:bookmarkStart w:id="130" w:name="_Toc486428878"/>
      <w:r w:rsidRPr="00D8584F">
        <w:rPr>
          <w:rFonts w:hint="eastAsia"/>
        </w:rPr>
        <w:t>（二）加强城镇生态环境建设</w:t>
      </w:r>
      <w:bookmarkEnd w:id="129"/>
      <w:bookmarkEnd w:id="130"/>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鼓励城镇组团式发展，实行组团间农田与绿色隔离带有机结合，发挥耕地的生产、生态功能。加强城镇的环境治理与控制，节约用水，降低污水排放量，严格限制高耗水、高污染项目进入。</w:t>
      </w:r>
    </w:p>
    <w:p w:rsidR="00097192" w:rsidRPr="00D8584F" w:rsidRDefault="00097192" w:rsidP="00A56493">
      <w:pPr>
        <w:pStyle w:val="2"/>
      </w:pPr>
      <w:bookmarkStart w:id="131" w:name="_Toc357580164"/>
      <w:bookmarkStart w:id="132" w:name="_Toc486428879"/>
      <w:r w:rsidRPr="00D8584F">
        <w:rPr>
          <w:rFonts w:hint="eastAsia"/>
        </w:rPr>
        <w:t>（三）加强农村地区生态环境建设</w:t>
      </w:r>
      <w:bookmarkEnd w:id="131"/>
      <w:bookmarkEnd w:id="132"/>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充分结合新农村建设工程，加强村容村貌整治，加强农村地区生态环境建设。</w:t>
      </w:r>
    </w:p>
    <w:p w:rsidR="00097192" w:rsidRPr="00D8584F" w:rsidRDefault="00097192" w:rsidP="00A56493">
      <w:pPr>
        <w:pStyle w:val="3"/>
        <w:ind w:firstLine="562"/>
      </w:pPr>
      <w:r w:rsidRPr="00D8584F">
        <w:rPr>
          <w:rFonts w:hint="eastAsia"/>
        </w:rPr>
        <w:t>1</w:t>
      </w:r>
      <w:r w:rsidR="00A56493">
        <w:rPr>
          <w:rFonts w:hint="eastAsia"/>
        </w:rPr>
        <w:t>．</w:t>
      </w:r>
      <w:r w:rsidRPr="00D8584F">
        <w:rPr>
          <w:rFonts w:hint="eastAsia"/>
        </w:rPr>
        <w:t>大力发展循环经济</w:t>
      </w:r>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rsidR="00097192" w:rsidRPr="00D8584F" w:rsidRDefault="00097192" w:rsidP="00A56493">
      <w:pPr>
        <w:pStyle w:val="3"/>
        <w:ind w:firstLine="562"/>
      </w:pPr>
      <w:r w:rsidRPr="00D8584F">
        <w:rPr>
          <w:rFonts w:hint="eastAsia"/>
        </w:rPr>
        <w:lastRenderedPageBreak/>
        <w:t>2</w:t>
      </w:r>
      <w:r w:rsidR="00A56493">
        <w:rPr>
          <w:rFonts w:hint="eastAsia"/>
        </w:rPr>
        <w:t>．</w:t>
      </w:r>
      <w:r w:rsidRPr="00D8584F">
        <w:rPr>
          <w:rFonts w:hint="eastAsia"/>
        </w:rPr>
        <w:t>加强林业生态体系建设</w:t>
      </w:r>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突出以生态建设为首要任务，在确保造林数量、质量的同时，全面提升林业生态建设质量。规划</w:t>
      </w:r>
      <w:proofErr w:type="gramStart"/>
      <w:r w:rsidRPr="00743988">
        <w:rPr>
          <w:rFonts w:ascii="仿宋_GB2312" w:eastAsia="仿宋_GB2312" w:hAnsi="宋体" w:hint="eastAsia"/>
          <w:sz w:val="28"/>
          <w:szCs w:val="28"/>
        </w:rPr>
        <w:t>期加强</w:t>
      </w:r>
      <w:proofErr w:type="gramEnd"/>
      <w:r w:rsidRPr="00743988">
        <w:rPr>
          <w:rFonts w:ascii="仿宋_GB2312" w:eastAsia="仿宋_GB2312" w:hAnsi="宋体" w:hint="eastAsia"/>
          <w:sz w:val="28"/>
          <w:szCs w:val="28"/>
        </w:rPr>
        <w:t>全镇主要公路两旁绿色通道建设；进一步对退耕还林的监管,巩固退耕还</w:t>
      </w:r>
      <w:proofErr w:type="gramStart"/>
      <w:r w:rsidRPr="00743988">
        <w:rPr>
          <w:rFonts w:ascii="仿宋_GB2312" w:eastAsia="仿宋_GB2312" w:hAnsi="宋体" w:hint="eastAsia"/>
          <w:sz w:val="28"/>
          <w:szCs w:val="28"/>
        </w:rPr>
        <w:t>林成果</w:t>
      </w:r>
      <w:proofErr w:type="gramEnd"/>
      <w:r w:rsidRPr="00743988">
        <w:rPr>
          <w:rFonts w:ascii="仿宋_GB2312" w:eastAsia="仿宋_GB2312" w:hAnsi="宋体" w:hint="eastAsia"/>
          <w:sz w:val="28"/>
          <w:szCs w:val="28"/>
        </w:rPr>
        <w:t>,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rsidR="00097192" w:rsidRPr="00D8584F" w:rsidRDefault="00097192" w:rsidP="00A56493">
      <w:pPr>
        <w:pStyle w:val="3"/>
        <w:ind w:firstLine="562"/>
      </w:pPr>
      <w:r w:rsidRPr="00D8584F">
        <w:rPr>
          <w:rFonts w:hint="eastAsia"/>
        </w:rPr>
        <w:t>3</w:t>
      </w:r>
      <w:r w:rsidR="00A56493">
        <w:rPr>
          <w:rFonts w:hint="eastAsia"/>
        </w:rPr>
        <w:t>．</w:t>
      </w:r>
      <w:r w:rsidRPr="00D8584F">
        <w:rPr>
          <w:rFonts w:hint="eastAsia"/>
        </w:rPr>
        <w:t>加强村容村貌整治</w:t>
      </w:r>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rsidR="00315A99" w:rsidRPr="00743988" w:rsidRDefault="00315A99" w:rsidP="00D8584F">
      <w:pPr>
        <w:ind w:firstLineChars="200" w:firstLine="560"/>
        <w:rPr>
          <w:rFonts w:ascii="仿宋_GB2312" w:eastAsia="仿宋_GB2312" w:hAnsi="宋体"/>
          <w:sz w:val="28"/>
          <w:szCs w:val="28"/>
        </w:rPr>
      </w:pPr>
    </w:p>
    <w:p w:rsidR="00315A99" w:rsidRPr="00D8584F" w:rsidRDefault="00315A99" w:rsidP="00D8584F">
      <w:pPr>
        <w:ind w:firstLineChars="200" w:firstLine="560"/>
        <w:rPr>
          <w:rFonts w:ascii="仿宋_GB2312" w:eastAsia="仿宋_GB2312" w:hAnsi="宋体"/>
          <w:sz w:val="28"/>
          <w:szCs w:val="28"/>
        </w:rPr>
      </w:pPr>
    </w:p>
    <w:p w:rsidR="00315A99" w:rsidRPr="00743988" w:rsidRDefault="00315A99" w:rsidP="00D8584F">
      <w:pPr>
        <w:ind w:firstLineChars="200" w:firstLine="560"/>
        <w:rPr>
          <w:rFonts w:ascii="仿宋_GB2312" w:eastAsia="仿宋_GB2312" w:hAnsi="宋体"/>
          <w:sz w:val="28"/>
          <w:szCs w:val="28"/>
        </w:rPr>
      </w:pPr>
    </w:p>
    <w:p w:rsidR="002D6998" w:rsidRDefault="002D6998">
      <w:pPr>
        <w:widowControl/>
        <w:jc w:val="left"/>
        <w:rPr>
          <w:rFonts w:ascii="仿宋_GB2312" w:eastAsia="仿宋_GB2312" w:hAnsi="宋体"/>
          <w:sz w:val="28"/>
          <w:szCs w:val="28"/>
        </w:rPr>
      </w:pPr>
      <w:r>
        <w:rPr>
          <w:rFonts w:ascii="仿宋_GB2312" w:eastAsia="仿宋_GB2312" w:hAnsi="宋体"/>
          <w:sz w:val="28"/>
          <w:szCs w:val="28"/>
        </w:rPr>
        <w:br w:type="page"/>
      </w:r>
    </w:p>
    <w:p w:rsidR="002D6998" w:rsidRDefault="002D6998" w:rsidP="007F72D9">
      <w:pPr>
        <w:pStyle w:val="2"/>
        <w:spacing w:before="0" w:after="0" w:line="240" w:lineRule="auto"/>
        <w:jc w:val="left"/>
        <w:rPr>
          <w:rFonts w:ascii="仿宋_GB2312" w:hAnsi="宋体"/>
          <w:bCs w:val="0"/>
          <w:color w:val="000000"/>
          <w:sz w:val="28"/>
          <w:szCs w:val="28"/>
        </w:rPr>
      </w:pPr>
      <w:bookmarkStart w:id="133" w:name="_Toc407294589"/>
      <w:bookmarkStart w:id="134" w:name="_Toc475303983"/>
      <w:bookmarkStart w:id="135" w:name="_Toc485386651"/>
      <w:bookmarkStart w:id="136" w:name="_Toc486428880"/>
      <w:r w:rsidRPr="007A5A1E">
        <w:rPr>
          <w:rFonts w:ascii="仿宋_GB2312" w:hAnsi="宋体" w:hint="eastAsia"/>
          <w:bCs w:val="0"/>
          <w:color w:val="000000"/>
          <w:sz w:val="28"/>
          <w:szCs w:val="28"/>
        </w:rPr>
        <w:lastRenderedPageBreak/>
        <w:t>附表</w:t>
      </w:r>
      <w:proofErr w:type="gramStart"/>
      <w:r w:rsidRPr="007A5A1E">
        <w:rPr>
          <w:rFonts w:ascii="仿宋_GB2312" w:hAnsi="宋体" w:hint="eastAsia"/>
          <w:bCs w:val="0"/>
          <w:color w:val="000000"/>
          <w:sz w:val="28"/>
          <w:szCs w:val="28"/>
        </w:rPr>
        <w:t>一</w:t>
      </w:r>
      <w:proofErr w:type="gramEnd"/>
      <w:r>
        <w:rPr>
          <w:rFonts w:ascii="仿宋_GB2312" w:hAnsi="宋体" w:hint="eastAsia"/>
          <w:bCs w:val="0"/>
          <w:color w:val="000000"/>
          <w:sz w:val="28"/>
          <w:szCs w:val="28"/>
        </w:rPr>
        <w:t xml:space="preserve">  </w:t>
      </w:r>
      <w:r w:rsidR="00D65D89">
        <w:rPr>
          <w:rFonts w:ascii="仿宋_GB2312" w:hAnsi="宋体" w:hint="eastAsia"/>
          <w:bCs w:val="0"/>
          <w:color w:val="000000"/>
          <w:sz w:val="28"/>
          <w:szCs w:val="28"/>
        </w:rPr>
        <w:t>牛华镇</w:t>
      </w:r>
      <w:r w:rsidRPr="007A5A1E">
        <w:rPr>
          <w:rFonts w:ascii="仿宋_GB2312" w:hAnsi="宋体" w:hint="eastAsia"/>
          <w:bCs w:val="0"/>
          <w:color w:val="000000"/>
          <w:sz w:val="28"/>
          <w:szCs w:val="28"/>
        </w:rPr>
        <w:t>土地利用主要调控指标表</w:t>
      </w:r>
      <w:bookmarkEnd w:id="133"/>
      <w:bookmarkEnd w:id="134"/>
      <w:bookmarkEnd w:id="135"/>
      <w:bookmarkEnd w:id="136"/>
    </w:p>
    <w:p w:rsidR="00590AFB" w:rsidRPr="00590AFB" w:rsidRDefault="00590AFB" w:rsidP="00590AFB">
      <w:pPr>
        <w:spacing w:line="240" w:lineRule="exact"/>
        <w:ind w:firstLine="425"/>
        <w:jc w:val="right"/>
        <w:rPr>
          <w:rFonts w:ascii="仿宋_GB2312" w:eastAsia="仿宋_GB2312"/>
          <w:color w:val="000000"/>
          <w:sz w:val="24"/>
          <w:szCs w:val="24"/>
        </w:rPr>
      </w:pPr>
      <w:r w:rsidRPr="007A5A1E">
        <w:rPr>
          <w:rFonts w:ascii="仿宋_GB2312" w:eastAsia="仿宋_GB2312" w:hint="eastAsia"/>
          <w:color w:val="000000"/>
          <w:sz w:val="24"/>
          <w:szCs w:val="24"/>
        </w:rPr>
        <w:t>单位：公顷</w:t>
      </w:r>
    </w:p>
    <w:tbl>
      <w:tblPr>
        <w:tblW w:w="8939" w:type="dxa"/>
        <w:jc w:val="center"/>
        <w:tblLook w:val="04A0" w:firstRow="1" w:lastRow="0" w:firstColumn="1" w:lastColumn="0" w:noHBand="0" w:noVBand="1"/>
      </w:tblPr>
      <w:tblGrid>
        <w:gridCol w:w="2869"/>
        <w:gridCol w:w="1559"/>
        <w:gridCol w:w="1552"/>
        <w:gridCol w:w="1679"/>
        <w:gridCol w:w="1280"/>
      </w:tblGrid>
      <w:tr w:rsidR="002D6998" w:rsidRPr="007A5A1E" w:rsidTr="005C689E">
        <w:trPr>
          <w:trHeight w:val="405"/>
          <w:jc w:val="center"/>
        </w:trPr>
        <w:tc>
          <w:tcPr>
            <w:tcW w:w="2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指标</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规划基期年</w:t>
            </w:r>
          </w:p>
        </w:tc>
        <w:tc>
          <w:tcPr>
            <w:tcW w:w="1552" w:type="dxa"/>
            <w:tcBorders>
              <w:top w:val="single" w:sz="4" w:space="0" w:color="auto"/>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原规划目标</w:t>
            </w:r>
          </w:p>
        </w:tc>
        <w:tc>
          <w:tcPr>
            <w:tcW w:w="1679" w:type="dxa"/>
            <w:tcBorders>
              <w:top w:val="single" w:sz="4" w:space="0" w:color="auto"/>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调整</w:t>
            </w:r>
            <w:proofErr w:type="gramStart"/>
            <w:r w:rsidRPr="007A5A1E">
              <w:rPr>
                <w:rFonts w:ascii="仿宋_GB2312" w:eastAsia="仿宋_GB2312" w:hAnsi="宋体" w:cs="宋体" w:hint="eastAsia"/>
                <w:b/>
                <w:color w:val="000000"/>
                <w:kern w:val="0"/>
                <w:sz w:val="24"/>
                <w:szCs w:val="24"/>
              </w:rPr>
              <w:t>后目标年</w:t>
            </w:r>
            <w:proofErr w:type="gramEnd"/>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指标属性</w:t>
            </w:r>
          </w:p>
        </w:tc>
      </w:tr>
      <w:tr w:rsidR="002D6998" w:rsidRPr="007A5A1E" w:rsidTr="005C689E">
        <w:trPr>
          <w:trHeight w:val="405"/>
          <w:jc w:val="center"/>
        </w:trPr>
        <w:tc>
          <w:tcPr>
            <w:tcW w:w="8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总量指标（单位为公顷）</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耕地保有量</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8F56F1" w:rsidP="005C689E">
            <w:pPr>
              <w:widowControl/>
              <w:jc w:val="center"/>
              <w:rPr>
                <w:rFonts w:ascii="仿宋_GB2312" w:eastAsia="仿宋_GB2312" w:hAnsi="Times New Roman"/>
                <w:color w:val="000000"/>
                <w:kern w:val="0"/>
                <w:sz w:val="24"/>
                <w:szCs w:val="24"/>
              </w:rPr>
            </w:pPr>
            <w:r w:rsidRPr="008F56F1">
              <w:rPr>
                <w:rFonts w:ascii="仿宋_GB2312" w:eastAsia="仿宋_GB2312" w:hAnsi="Times New Roman"/>
                <w:color w:val="000000"/>
                <w:kern w:val="0"/>
                <w:sz w:val="24"/>
                <w:szCs w:val="24"/>
              </w:rPr>
              <w:t>1674.19</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2247.70</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sidRPr="005001A9">
              <w:rPr>
                <w:rFonts w:ascii="仿宋_GB2312" w:eastAsia="仿宋_GB2312" w:hAnsi="Times New Roman"/>
                <w:color w:val="000000"/>
                <w:kern w:val="0"/>
                <w:sz w:val="24"/>
                <w:szCs w:val="24"/>
              </w:rPr>
              <w:t>1666.5</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基本农田保护面积</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1126.47</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1126.47</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sidRPr="005001A9">
              <w:rPr>
                <w:rFonts w:ascii="仿宋_GB2312" w:eastAsia="仿宋_GB2312" w:hAnsi="Times New Roman"/>
                <w:color w:val="000000"/>
                <w:kern w:val="0"/>
                <w:sz w:val="24"/>
                <w:szCs w:val="24"/>
              </w:rPr>
              <w:t>1322</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园地面积</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420.4</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hint="eastAsia"/>
                <w:color w:val="000000"/>
                <w:kern w:val="0"/>
                <w:sz w:val="24"/>
                <w:szCs w:val="24"/>
              </w:rPr>
              <w:t>——</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sidRPr="005001A9">
              <w:rPr>
                <w:rFonts w:ascii="仿宋_GB2312" w:eastAsia="仿宋_GB2312" w:hAnsi="Times New Roman"/>
                <w:color w:val="000000"/>
                <w:kern w:val="0"/>
                <w:sz w:val="24"/>
                <w:szCs w:val="24"/>
              </w:rPr>
              <w:t>114.21</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林地面积</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734.66</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hint="eastAsia"/>
                <w:color w:val="000000"/>
                <w:kern w:val="0"/>
                <w:sz w:val="24"/>
                <w:szCs w:val="24"/>
              </w:rPr>
              <w:t>——</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sidRPr="005001A9">
              <w:rPr>
                <w:rFonts w:ascii="仿宋_GB2312" w:eastAsia="仿宋_GB2312" w:hAnsi="Times New Roman"/>
                <w:color w:val="000000"/>
                <w:kern w:val="0"/>
                <w:sz w:val="24"/>
                <w:szCs w:val="24"/>
              </w:rPr>
              <w:t>1080.05</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建设用地总规模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987.03</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957.07</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sidRPr="005001A9">
              <w:rPr>
                <w:rFonts w:ascii="仿宋_GB2312" w:eastAsia="仿宋_GB2312" w:hAnsi="Times New Roman"/>
                <w:color w:val="000000"/>
                <w:kern w:val="0"/>
                <w:sz w:val="24"/>
                <w:szCs w:val="24"/>
              </w:rPr>
              <w:t>703.69</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城乡建设用地规模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Pr>
                <w:rFonts w:ascii="仿宋_GB2312" w:eastAsia="仿宋_GB2312" w:hAnsi="Times New Roman"/>
                <w:color w:val="000000"/>
                <w:kern w:val="0"/>
                <w:sz w:val="24"/>
                <w:szCs w:val="24"/>
              </w:rPr>
              <w:t>718.65</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882.59</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sidRPr="005001A9">
              <w:rPr>
                <w:rFonts w:ascii="仿宋_GB2312" w:eastAsia="仿宋_GB2312" w:hAnsi="Times New Roman"/>
                <w:color w:val="000000"/>
                <w:kern w:val="0"/>
                <w:sz w:val="24"/>
                <w:szCs w:val="24"/>
              </w:rPr>
              <w:t>666.42</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城镇工矿用地规模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Pr>
                <w:rFonts w:ascii="仿宋_GB2312" w:eastAsia="仿宋_GB2312" w:hAnsi="Times New Roman"/>
                <w:color w:val="000000"/>
                <w:kern w:val="0"/>
                <w:sz w:val="24"/>
                <w:szCs w:val="24"/>
              </w:rPr>
              <w:t>238.29</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595.27</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sidRPr="005001A9">
              <w:rPr>
                <w:rFonts w:ascii="仿宋_GB2312" w:eastAsia="仿宋_GB2312" w:hAnsi="Times New Roman"/>
                <w:color w:val="000000"/>
                <w:kern w:val="0"/>
                <w:sz w:val="24"/>
                <w:szCs w:val="24"/>
              </w:rPr>
              <w:t>355.16</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8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增量指标（单位为公顷）</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新增建设用地规模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419.93</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sidRPr="005001A9">
              <w:rPr>
                <w:rFonts w:ascii="仿宋_GB2312" w:eastAsia="仿宋_GB2312" w:hAnsi="Times New Roman"/>
                <w:color w:val="000000"/>
                <w:kern w:val="0"/>
                <w:sz w:val="24"/>
                <w:szCs w:val="24"/>
              </w:rPr>
              <w:t>10.52</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新增建设占用农用地规模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396.6</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sidRPr="005001A9">
              <w:rPr>
                <w:rFonts w:ascii="仿宋_GB2312" w:eastAsia="仿宋_GB2312" w:hAnsi="Times New Roman"/>
                <w:color w:val="000000"/>
                <w:kern w:val="0"/>
                <w:sz w:val="24"/>
                <w:szCs w:val="24"/>
              </w:rPr>
              <w:t>10.52</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新增建设占用耕地规模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180.82</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sidRPr="005001A9">
              <w:rPr>
                <w:rFonts w:ascii="仿宋_GB2312" w:eastAsia="仿宋_GB2312" w:hAnsi="Times New Roman"/>
                <w:color w:val="000000"/>
                <w:kern w:val="0"/>
                <w:sz w:val="24"/>
                <w:szCs w:val="24"/>
              </w:rPr>
              <w:t>7.69</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土地整治补充耕地义务量</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125.50</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001A9" w:rsidP="005C689E">
            <w:pPr>
              <w:widowControl/>
              <w:jc w:val="center"/>
              <w:rPr>
                <w:rFonts w:ascii="仿宋_GB2312" w:eastAsia="仿宋_GB2312" w:hAnsi="Times New Roman"/>
                <w:color w:val="000000"/>
                <w:kern w:val="0"/>
                <w:sz w:val="24"/>
                <w:szCs w:val="24"/>
              </w:rPr>
            </w:pPr>
            <w:r>
              <w:rPr>
                <w:rFonts w:ascii="仿宋_GB2312" w:eastAsia="仿宋_GB2312" w:hAnsi="Times New Roman"/>
                <w:color w:val="000000"/>
                <w:kern w:val="0"/>
                <w:sz w:val="24"/>
                <w:szCs w:val="24"/>
              </w:rPr>
              <w:t>0</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r w:rsidR="002D6998" w:rsidRPr="007A5A1E" w:rsidTr="005C689E">
        <w:trPr>
          <w:trHeight w:val="405"/>
          <w:jc w:val="center"/>
        </w:trPr>
        <w:tc>
          <w:tcPr>
            <w:tcW w:w="8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效率指标（单位为平方米）</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人均城镇工矿用地</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120</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120</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bl>
    <w:p w:rsidR="009560FB" w:rsidRDefault="009560FB" w:rsidP="00D8584F">
      <w:pPr>
        <w:ind w:firstLineChars="200" w:firstLine="560"/>
        <w:rPr>
          <w:rFonts w:ascii="仿宋_GB2312" w:eastAsia="仿宋_GB2312" w:hAnsi="宋体"/>
          <w:sz w:val="28"/>
          <w:szCs w:val="28"/>
        </w:rPr>
      </w:pPr>
    </w:p>
    <w:p w:rsidR="009560FB" w:rsidRDefault="009560FB">
      <w:pPr>
        <w:widowControl/>
        <w:jc w:val="left"/>
        <w:rPr>
          <w:rFonts w:ascii="仿宋_GB2312" w:eastAsia="仿宋_GB2312" w:hAnsi="宋体"/>
          <w:sz w:val="28"/>
          <w:szCs w:val="28"/>
        </w:rPr>
      </w:pPr>
      <w:r>
        <w:rPr>
          <w:rFonts w:ascii="仿宋_GB2312" w:eastAsia="仿宋_GB2312" w:hAnsi="宋体"/>
          <w:sz w:val="28"/>
          <w:szCs w:val="28"/>
        </w:rPr>
        <w:br w:type="page"/>
      </w:r>
    </w:p>
    <w:p w:rsidR="002B0E4D" w:rsidRDefault="002B0E4D" w:rsidP="007F72D9">
      <w:pPr>
        <w:pStyle w:val="2"/>
        <w:spacing w:before="0" w:after="0" w:line="240" w:lineRule="auto"/>
        <w:jc w:val="left"/>
        <w:rPr>
          <w:rFonts w:ascii="仿宋_GB2312" w:hAnsi="宋体"/>
          <w:bCs w:val="0"/>
          <w:color w:val="000000"/>
          <w:sz w:val="28"/>
          <w:szCs w:val="28"/>
        </w:rPr>
      </w:pPr>
      <w:bookmarkStart w:id="137" w:name="_Toc407294590"/>
      <w:bookmarkStart w:id="138" w:name="_Toc475303984"/>
      <w:bookmarkStart w:id="139" w:name="_Toc485386652"/>
      <w:bookmarkStart w:id="140" w:name="_Toc486428881"/>
      <w:r w:rsidRPr="007A5A1E">
        <w:rPr>
          <w:rFonts w:ascii="仿宋_GB2312" w:hAnsi="宋体" w:hint="eastAsia"/>
          <w:bCs w:val="0"/>
          <w:color w:val="000000"/>
          <w:sz w:val="28"/>
          <w:szCs w:val="28"/>
        </w:rPr>
        <w:lastRenderedPageBreak/>
        <w:t>附表二</w:t>
      </w:r>
      <w:r>
        <w:rPr>
          <w:rFonts w:ascii="仿宋_GB2312" w:hAnsi="宋体" w:hint="eastAsia"/>
          <w:bCs w:val="0"/>
          <w:color w:val="000000"/>
          <w:sz w:val="28"/>
          <w:szCs w:val="28"/>
        </w:rPr>
        <w:t xml:space="preserve">  </w:t>
      </w:r>
      <w:r w:rsidR="00D65D89">
        <w:rPr>
          <w:rFonts w:ascii="仿宋_GB2312" w:hAnsi="宋体" w:hint="eastAsia"/>
          <w:bCs w:val="0"/>
          <w:color w:val="000000"/>
          <w:sz w:val="28"/>
          <w:szCs w:val="28"/>
        </w:rPr>
        <w:t>牛华镇</w:t>
      </w:r>
      <w:r w:rsidRPr="007A5A1E">
        <w:rPr>
          <w:rFonts w:ascii="仿宋_GB2312" w:hAnsi="宋体" w:hint="eastAsia"/>
          <w:bCs w:val="0"/>
          <w:color w:val="000000"/>
          <w:sz w:val="28"/>
          <w:szCs w:val="28"/>
        </w:rPr>
        <w:t>土地利用结构调整表</w:t>
      </w:r>
      <w:bookmarkEnd w:id="137"/>
      <w:bookmarkEnd w:id="138"/>
      <w:bookmarkEnd w:id="139"/>
      <w:bookmarkEnd w:id="140"/>
    </w:p>
    <w:p w:rsidR="00125ABE" w:rsidRDefault="002B0E4D" w:rsidP="00A01C0F">
      <w:pPr>
        <w:ind w:firstLine="425"/>
        <w:jc w:val="right"/>
        <w:rPr>
          <w:rFonts w:ascii="仿宋_GB2312" w:eastAsia="仿宋_GB2312"/>
          <w:color w:val="000000"/>
          <w:sz w:val="24"/>
          <w:szCs w:val="24"/>
        </w:rPr>
      </w:pPr>
      <w:r w:rsidRPr="007A5A1E">
        <w:rPr>
          <w:rFonts w:ascii="仿宋_GB2312" w:eastAsia="仿宋_GB2312" w:hint="eastAsia"/>
          <w:color w:val="000000"/>
          <w:sz w:val="24"/>
          <w:szCs w:val="24"/>
        </w:rPr>
        <w:t>单位：公顷</w:t>
      </w:r>
    </w:p>
    <w:tbl>
      <w:tblPr>
        <w:tblW w:w="10738" w:type="dxa"/>
        <w:jc w:val="center"/>
        <w:tblCellMar>
          <w:top w:w="15" w:type="dxa"/>
          <w:bottom w:w="15" w:type="dxa"/>
        </w:tblCellMar>
        <w:tblLook w:val="04A0" w:firstRow="1" w:lastRow="0" w:firstColumn="1" w:lastColumn="0" w:noHBand="0" w:noVBand="1"/>
      </w:tblPr>
      <w:tblGrid>
        <w:gridCol w:w="436"/>
        <w:gridCol w:w="780"/>
        <w:gridCol w:w="2127"/>
        <w:gridCol w:w="1559"/>
        <w:gridCol w:w="1276"/>
        <w:gridCol w:w="1701"/>
        <w:gridCol w:w="1238"/>
        <w:gridCol w:w="1621"/>
      </w:tblGrid>
      <w:tr w:rsidR="00A01C0F" w:rsidRPr="00A01C0F" w:rsidTr="00A01C0F">
        <w:trPr>
          <w:trHeight w:val="285"/>
          <w:jc w:val="center"/>
        </w:trPr>
        <w:tc>
          <w:tcPr>
            <w:tcW w:w="3343" w:type="dxa"/>
            <w:gridSpan w:val="3"/>
            <w:tcBorders>
              <w:top w:val="single" w:sz="4" w:space="0" w:color="auto"/>
              <w:left w:val="single" w:sz="4" w:space="0" w:color="auto"/>
              <w:bottom w:val="single" w:sz="4" w:space="0" w:color="auto"/>
              <w:right w:val="single" w:sz="4" w:space="0" w:color="auto"/>
            </w:tcBorders>
            <w:shd w:val="clear" w:color="auto" w:fill="auto"/>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规划地类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基期地类</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比重</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规划期末地类</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b/>
                <w:bCs/>
                <w:color w:val="000000"/>
                <w:kern w:val="0"/>
                <w:sz w:val="22"/>
              </w:rPr>
            </w:pPr>
            <w:r w:rsidRPr="00A01C0F">
              <w:rPr>
                <w:rFonts w:ascii="等线" w:eastAsia="等线" w:hAnsi="等线" w:cs="宋体" w:hint="eastAsia"/>
                <w:b/>
                <w:bCs/>
                <w:color w:val="000000"/>
                <w:kern w:val="0"/>
                <w:sz w:val="22"/>
              </w:rPr>
              <w:t>比重</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增减量</w:t>
            </w:r>
          </w:p>
        </w:tc>
      </w:tr>
      <w:tr w:rsidR="00A01C0F" w:rsidRPr="00A01C0F" w:rsidTr="00A01C0F">
        <w:trPr>
          <w:trHeight w:val="285"/>
          <w:jc w:val="center"/>
        </w:trPr>
        <w:tc>
          <w:tcPr>
            <w:tcW w:w="33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土地总面积</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4169.64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4169.64</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100%</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0.00</w:t>
            </w:r>
          </w:p>
        </w:tc>
      </w:tr>
      <w:tr w:rsidR="00A01C0F" w:rsidRPr="00A01C0F" w:rsidTr="00A01C0F">
        <w:trPr>
          <w:trHeight w:val="285"/>
          <w:jc w:val="center"/>
        </w:trPr>
        <w:tc>
          <w:tcPr>
            <w:tcW w:w="1216"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农用地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耕地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1674.19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54.5%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1666.5</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54.44%</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-7.69</w:t>
            </w:r>
          </w:p>
        </w:tc>
      </w:tr>
      <w:tr w:rsidR="00A01C0F" w:rsidRPr="00A01C0F" w:rsidTr="00A01C0F">
        <w:trPr>
          <w:trHeight w:val="285"/>
          <w:jc w:val="center"/>
        </w:trPr>
        <w:tc>
          <w:tcPr>
            <w:tcW w:w="1216" w:type="dxa"/>
            <w:gridSpan w:val="2"/>
            <w:vMerge/>
            <w:tcBorders>
              <w:left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园地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114.28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3.72%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114.21</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3.73%</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-0.07</w:t>
            </w:r>
          </w:p>
        </w:tc>
      </w:tr>
      <w:tr w:rsidR="00A01C0F" w:rsidRPr="00A01C0F" w:rsidTr="00A01C0F">
        <w:trPr>
          <w:trHeight w:val="285"/>
          <w:jc w:val="center"/>
        </w:trPr>
        <w:tc>
          <w:tcPr>
            <w:tcW w:w="1216" w:type="dxa"/>
            <w:gridSpan w:val="2"/>
            <w:vMerge/>
            <w:tcBorders>
              <w:left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林地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1082.81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35.25%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1080.05</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35.28%</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-2.76</w:t>
            </w:r>
          </w:p>
        </w:tc>
      </w:tr>
      <w:tr w:rsidR="00A01C0F" w:rsidRPr="00A01C0F" w:rsidTr="00A01C0F">
        <w:trPr>
          <w:trHeight w:val="285"/>
          <w:jc w:val="center"/>
        </w:trPr>
        <w:tc>
          <w:tcPr>
            <w:tcW w:w="1216" w:type="dxa"/>
            <w:gridSpan w:val="2"/>
            <w:vMerge/>
            <w:tcBorders>
              <w:left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牧草地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r w:rsidR="00A01C0F" w:rsidRPr="00A01C0F" w:rsidTr="00A01C0F">
        <w:trPr>
          <w:trHeight w:val="285"/>
          <w:jc w:val="center"/>
        </w:trPr>
        <w:tc>
          <w:tcPr>
            <w:tcW w:w="1216" w:type="dxa"/>
            <w:gridSpan w:val="2"/>
            <w:vMerge/>
            <w:tcBorders>
              <w:left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其他农用地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200.54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6.53%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200.54</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6.55%</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r w:rsidR="00A01C0F" w:rsidRPr="00A01C0F" w:rsidTr="00A01C0F">
        <w:trPr>
          <w:trHeight w:val="285"/>
          <w:jc w:val="center"/>
        </w:trPr>
        <w:tc>
          <w:tcPr>
            <w:tcW w:w="1216" w:type="dxa"/>
            <w:gridSpan w:val="2"/>
            <w:vMerge/>
            <w:tcBorders>
              <w:left w:val="single" w:sz="4" w:space="0" w:color="auto"/>
              <w:bottom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农用地合计</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3071.82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73.67%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3061.3</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73.42%</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-10.52</w:t>
            </w:r>
          </w:p>
        </w:tc>
      </w:tr>
      <w:tr w:rsidR="00A01C0F" w:rsidRPr="00A01C0F" w:rsidTr="00A01C0F">
        <w:trPr>
          <w:trHeight w:val="285"/>
          <w:jc w:val="center"/>
        </w:trPr>
        <w:tc>
          <w:tcPr>
            <w:tcW w:w="4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建设用地</w:t>
            </w:r>
          </w:p>
        </w:tc>
        <w:tc>
          <w:tcPr>
            <w:tcW w:w="780" w:type="dxa"/>
            <w:vMerge w:val="restart"/>
            <w:tcBorders>
              <w:top w:val="single" w:sz="4" w:space="0" w:color="auto"/>
              <w:left w:val="single" w:sz="4" w:space="0" w:color="auto"/>
              <w:right w:val="single" w:sz="4" w:space="0" w:color="auto"/>
            </w:tcBorders>
            <w:shd w:val="clear" w:color="auto" w:fill="auto"/>
          </w:tcPr>
          <w:p w:rsidR="00A01C0F" w:rsidRPr="00A01C0F" w:rsidRDefault="00A01C0F" w:rsidP="00A01C0F">
            <w:pPr>
              <w:widowControl/>
              <w:jc w:val="left"/>
              <w:rPr>
                <w:rFonts w:ascii="等线" w:eastAsia="等线" w:hAnsi="等线" w:cs="宋体"/>
                <w:color w:val="000000"/>
                <w:kern w:val="0"/>
                <w:sz w:val="22"/>
              </w:rPr>
            </w:pPr>
            <w:r>
              <w:rPr>
                <w:rFonts w:ascii="等线" w:eastAsia="等线" w:hAnsi="等线" w:cs="宋体" w:hint="eastAsia"/>
                <w:color w:val="000000"/>
                <w:kern w:val="0"/>
                <w:sz w:val="22"/>
              </w:rPr>
              <w:t>城乡建设用地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城镇建设用地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322.89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46.58%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328.2</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46.64%</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5.31</w:t>
            </w:r>
          </w:p>
        </w:tc>
      </w:tr>
      <w:tr w:rsidR="00A01C0F" w:rsidRPr="00A01C0F" w:rsidTr="00A01C0F">
        <w:trPr>
          <w:trHeight w:val="285"/>
          <w:jc w:val="center"/>
        </w:trPr>
        <w:tc>
          <w:tcPr>
            <w:tcW w:w="4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780" w:type="dxa"/>
            <w:vMerge/>
            <w:tcBorders>
              <w:left w:val="single" w:sz="4" w:space="0" w:color="auto"/>
              <w:right w:val="single" w:sz="4" w:space="0" w:color="auto"/>
            </w:tcBorders>
            <w:shd w:val="clear" w:color="auto" w:fill="auto"/>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农村居民点用地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311.26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44.9%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311.26</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44.23%</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r w:rsidR="00A01C0F" w:rsidRPr="00A01C0F" w:rsidTr="00A01C0F">
        <w:trPr>
          <w:trHeight w:val="285"/>
          <w:jc w:val="center"/>
        </w:trPr>
        <w:tc>
          <w:tcPr>
            <w:tcW w:w="4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780" w:type="dxa"/>
            <w:vMerge/>
            <w:tcBorders>
              <w:left w:val="single" w:sz="4" w:space="0" w:color="auto"/>
              <w:right w:val="single" w:sz="4" w:space="0" w:color="auto"/>
            </w:tcBorders>
            <w:shd w:val="clear" w:color="auto" w:fill="auto"/>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采矿用地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26.96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3.89%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26.96</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3.83%</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r w:rsidR="00A01C0F" w:rsidRPr="00A01C0F" w:rsidTr="00A01C0F">
        <w:trPr>
          <w:trHeight w:val="285"/>
          <w:jc w:val="center"/>
        </w:trPr>
        <w:tc>
          <w:tcPr>
            <w:tcW w:w="4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780" w:type="dxa"/>
            <w:vMerge/>
            <w:tcBorders>
              <w:left w:val="single" w:sz="4" w:space="0" w:color="auto"/>
              <w:right w:val="single" w:sz="4" w:space="0" w:color="auto"/>
            </w:tcBorders>
            <w:shd w:val="clear" w:color="auto" w:fill="auto"/>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其他独立建设用地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r w:rsidR="00A01C0F" w:rsidRPr="00A01C0F" w:rsidTr="00A01C0F">
        <w:trPr>
          <w:trHeight w:val="285"/>
          <w:jc w:val="center"/>
        </w:trPr>
        <w:tc>
          <w:tcPr>
            <w:tcW w:w="4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1C0F" w:rsidRPr="00A01C0F" w:rsidRDefault="00A01C0F" w:rsidP="00A01C0F">
            <w:pPr>
              <w:widowControl/>
              <w:jc w:val="left"/>
              <w:rPr>
                <w:rFonts w:ascii="等线" w:eastAsia="等线" w:hAnsi="等线" w:cs="宋体"/>
                <w:color w:val="000000"/>
                <w:kern w:val="0"/>
                <w:sz w:val="22"/>
              </w:rPr>
            </w:pPr>
          </w:p>
        </w:tc>
        <w:tc>
          <w:tcPr>
            <w:tcW w:w="780" w:type="dxa"/>
            <w:vMerge/>
            <w:tcBorders>
              <w:left w:val="single" w:sz="4" w:space="0" w:color="auto"/>
              <w:bottom w:val="single" w:sz="4" w:space="0" w:color="auto"/>
              <w:right w:val="single" w:sz="4" w:space="0" w:color="auto"/>
            </w:tcBorders>
            <w:shd w:val="clear" w:color="auto" w:fill="auto"/>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1C0F" w:rsidRPr="00A01C0F" w:rsidRDefault="00A01C0F" w:rsidP="00A01C0F">
            <w:pPr>
              <w:widowControl/>
              <w:jc w:val="left"/>
              <w:rPr>
                <w:rFonts w:ascii="等线" w:eastAsia="等线" w:hAnsi="等线" w:cs="宋体"/>
                <w:color w:val="000000"/>
                <w:kern w:val="0"/>
                <w:sz w:val="22"/>
              </w:rPr>
            </w:pPr>
            <w:r>
              <w:rPr>
                <w:rFonts w:ascii="等线" w:eastAsia="等线" w:hAnsi="等线" w:cs="宋体" w:hint="eastAsia"/>
                <w:color w:val="000000"/>
                <w:kern w:val="0"/>
                <w:sz w:val="22"/>
              </w:rPr>
              <w:t>小计</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661.11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95.37%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666.42</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94.70%</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5.31</w:t>
            </w:r>
          </w:p>
        </w:tc>
      </w:tr>
      <w:tr w:rsidR="00A01C0F" w:rsidRPr="00A01C0F" w:rsidTr="00A01C0F">
        <w:trPr>
          <w:trHeight w:val="285"/>
          <w:jc w:val="center"/>
        </w:trPr>
        <w:tc>
          <w:tcPr>
            <w:tcW w:w="4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2907" w:type="dxa"/>
            <w:gridSpan w:val="2"/>
            <w:tcBorders>
              <w:top w:val="single" w:sz="4" w:space="0" w:color="auto"/>
              <w:left w:val="single" w:sz="4" w:space="0" w:color="auto"/>
              <w:bottom w:val="single" w:sz="4" w:space="0" w:color="auto"/>
              <w:right w:val="single" w:sz="4" w:space="0" w:color="auto"/>
            </w:tcBorders>
            <w:shd w:val="clear" w:color="auto" w:fill="auto"/>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交通水利用地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29.89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4.31%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35.1</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4.99%</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5.21</w:t>
            </w:r>
          </w:p>
        </w:tc>
      </w:tr>
      <w:tr w:rsidR="00A01C0F" w:rsidRPr="00A01C0F" w:rsidTr="00A01C0F">
        <w:trPr>
          <w:trHeight w:val="285"/>
          <w:jc w:val="center"/>
        </w:trPr>
        <w:tc>
          <w:tcPr>
            <w:tcW w:w="4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780" w:type="dxa"/>
            <w:vMerge w:val="restart"/>
            <w:tcBorders>
              <w:top w:val="single" w:sz="4" w:space="0" w:color="auto"/>
              <w:left w:val="single" w:sz="4" w:space="0" w:color="auto"/>
              <w:right w:val="single" w:sz="4" w:space="0" w:color="auto"/>
            </w:tcBorders>
            <w:shd w:val="clear" w:color="auto" w:fill="auto"/>
          </w:tcPr>
          <w:p w:rsidR="00A01C0F" w:rsidRPr="00A01C0F" w:rsidRDefault="00A01C0F" w:rsidP="00A01C0F">
            <w:pPr>
              <w:widowControl/>
              <w:jc w:val="left"/>
              <w:rPr>
                <w:rFonts w:ascii="等线" w:eastAsia="等线" w:hAnsi="等线" w:cs="宋体"/>
                <w:color w:val="000000"/>
                <w:kern w:val="0"/>
                <w:sz w:val="22"/>
              </w:rPr>
            </w:pPr>
            <w:r>
              <w:rPr>
                <w:rFonts w:ascii="等线" w:eastAsia="等线" w:hAnsi="等线" w:cs="宋体" w:hint="eastAsia"/>
                <w:color w:val="000000"/>
                <w:kern w:val="0"/>
                <w:sz w:val="22"/>
              </w:rPr>
              <w:t>其他建设用地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风景名胜设施用地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r w:rsidR="00A01C0F" w:rsidRPr="00A01C0F" w:rsidTr="00A01C0F">
        <w:trPr>
          <w:trHeight w:val="285"/>
          <w:jc w:val="center"/>
        </w:trPr>
        <w:tc>
          <w:tcPr>
            <w:tcW w:w="4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780" w:type="dxa"/>
            <w:vMerge/>
            <w:tcBorders>
              <w:left w:val="single" w:sz="4" w:space="0" w:color="auto"/>
              <w:right w:val="single" w:sz="4" w:space="0" w:color="auto"/>
            </w:tcBorders>
            <w:shd w:val="clear" w:color="auto" w:fill="auto"/>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特殊用地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2.17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0.31%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2.17</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0.31%</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r w:rsidR="00A01C0F" w:rsidRPr="00A01C0F" w:rsidTr="00A01C0F">
        <w:trPr>
          <w:trHeight w:val="285"/>
          <w:jc w:val="center"/>
        </w:trPr>
        <w:tc>
          <w:tcPr>
            <w:tcW w:w="4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1C0F" w:rsidRPr="00A01C0F" w:rsidRDefault="00A01C0F" w:rsidP="00A01C0F">
            <w:pPr>
              <w:widowControl/>
              <w:jc w:val="left"/>
              <w:rPr>
                <w:rFonts w:ascii="等线" w:eastAsia="等线" w:hAnsi="等线" w:cs="宋体"/>
                <w:color w:val="000000"/>
                <w:kern w:val="0"/>
                <w:sz w:val="22"/>
              </w:rPr>
            </w:pPr>
          </w:p>
        </w:tc>
        <w:tc>
          <w:tcPr>
            <w:tcW w:w="780" w:type="dxa"/>
            <w:vMerge/>
            <w:tcBorders>
              <w:left w:val="single" w:sz="4" w:space="0" w:color="auto"/>
              <w:bottom w:val="single" w:sz="4" w:space="0" w:color="auto"/>
              <w:right w:val="single" w:sz="4" w:space="0" w:color="auto"/>
            </w:tcBorders>
            <w:shd w:val="clear" w:color="auto" w:fill="auto"/>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1C0F" w:rsidRPr="00A01C0F" w:rsidRDefault="00A01C0F" w:rsidP="00A01C0F">
            <w:pPr>
              <w:widowControl/>
              <w:jc w:val="left"/>
              <w:rPr>
                <w:rFonts w:ascii="等线" w:eastAsia="等线" w:hAnsi="等线" w:cs="宋体"/>
                <w:color w:val="000000"/>
                <w:kern w:val="0"/>
                <w:sz w:val="22"/>
              </w:rPr>
            </w:pPr>
            <w:r>
              <w:rPr>
                <w:rFonts w:ascii="等线" w:eastAsia="等线" w:hAnsi="等线" w:cs="宋体" w:hint="eastAsia"/>
                <w:color w:val="000000"/>
                <w:kern w:val="0"/>
                <w:sz w:val="22"/>
              </w:rPr>
              <w:t>小计</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2.17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0.31%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2.17</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0.31%</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color w:val="000000"/>
                <w:kern w:val="0"/>
                <w:sz w:val="22"/>
              </w:rPr>
              <w:t>0.00</w:t>
            </w:r>
          </w:p>
        </w:tc>
      </w:tr>
      <w:tr w:rsidR="00A01C0F" w:rsidRPr="00A01C0F" w:rsidTr="00A01C0F">
        <w:trPr>
          <w:trHeight w:val="285"/>
          <w:jc w:val="center"/>
        </w:trPr>
        <w:tc>
          <w:tcPr>
            <w:tcW w:w="4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2907" w:type="dxa"/>
            <w:gridSpan w:val="2"/>
            <w:tcBorders>
              <w:top w:val="single" w:sz="4" w:space="0" w:color="auto"/>
              <w:left w:val="single" w:sz="4" w:space="0" w:color="auto"/>
              <w:bottom w:val="single" w:sz="4" w:space="0" w:color="auto"/>
              <w:right w:val="single" w:sz="4" w:space="0" w:color="auto"/>
            </w:tcBorders>
            <w:shd w:val="clear" w:color="auto" w:fill="auto"/>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建设用地合计</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693.17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16.62%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703.69</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16.88%</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10.52</w:t>
            </w:r>
          </w:p>
        </w:tc>
      </w:tr>
      <w:tr w:rsidR="00A01C0F" w:rsidRPr="00A01C0F" w:rsidTr="00A01C0F">
        <w:trPr>
          <w:trHeight w:val="285"/>
          <w:jc w:val="center"/>
        </w:trPr>
        <w:tc>
          <w:tcPr>
            <w:tcW w:w="1216"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其他土地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河流水面</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302.3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74.71%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302.3</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74.71%</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r w:rsidR="00A01C0F" w:rsidRPr="00A01C0F" w:rsidTr="00A01C0F">
        <w:trPr>
          <w:trHeight w:val="285"/>
          <w:jc w:val="center"/>
        </w:trPr>
        <w:tc>
          <w:tcPr>
            <w:tcW w:w="1216" w:type="dxa"/>
            <w:gridSpan w:val="2"/>
            <w:vMerge/>
            <w:tcBorders>
              <w:left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滩涂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61.28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15.14%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61.28</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15.14%</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r w:rsidR="00A01C0F" w:rsidRPr="00A01C0F" w:rsidTr="00A01C0F">
        <w:trPr>
          <w:trHeight w:val="285"/>
          <w:jc w:val="center"/>
        </w:trPr>
        <w:tc>
          <w:tcPr>
            <w:tcW w:w="1216" w:type="dxa"/>
            <w:gridSpan w:val="2"/>
            <w:vMerge/>
            <w:tcBorders>
              <w:left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自然保留地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41.07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10.15%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41.07</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10.15%</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r w:rsidR="00A01C0F" w:rsidRPr="00A01C0F" w:rsidTr="00A01C0F">
        <w:trPr>
          <w:trHeight w:val="285"/>
          <w:jc w:val="center"/>
        </w:trPr>
        <w:tc>
          <w:tcPr>
            <w:tcW w:w="1216" w:type="dxa"/>
            <w:gridSpan w:val="2"/>
            <w:vMerge/>
            <w:tcBorders>
              <w:left w:val="single" w:sz="4" w:space="0" w:color="auto"/>
              <w:bottom w:val="single" w:sz="4" w:space="0" w:color="auto"/>
              <w:right w:val="single" w:sz="4" w:space="0" w:color="auto"/>
            </w:tcBorders>
            <w:shd w:val="clear" w:color="auto" w:fill="auto"/>
            <w:vAlign w:val="center"/>
            <w:hideMark/>
          </w:tcPr>
          <w:p w:rsidR="00A01C0F" w:rsidRPr="00A01C0F" w:rsidRDefault="00A01C0F" w:rsidP="00A01C0F">
            <w:pPr>
              <w:widowControl/>
              <w:jc w:val="left"/>
              <w:rPr>
                <w:rFonts w:ascii="等线" w:eastAsia="等线" w:hAnsi="等线" w:cs="宋体"/>
                <w:color w:val="000000"/>
                <w:kern w:val="0"/>
                <w:sz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C0F" w:rsidRPr="00A01C0F" w:rsidRDefault="00A01C0F" w:rsidP="00A01C0F">
            <w:pPr>
              <w:widowControl/>
              <w:jc w:val="left"/>
              <w:rPr>
                <w:rFonts w:ascii="等线" w:eastAsia="等线" w:hAnsi="等线" w:cs="宋体"/>
                <w:color w:val="000000"/>
                <w:kern w:val="0"/>
                <w:sz w:val="22"/>
              </w:rPr>
            </w:pPr>
            <w:r w:rsidRPr="00A01C0F">
              <w:rPr>
                <w:rFonts w:ascii="等线" w:eastAsia="等线" w:hAnsi="等线" w:cs="宋体" w:hint="eastAsia"/>
                <w:color w:val="000000"/>
                <w:kern w:val="0"/>
                <w:sz w:val="22"/>
              </w:rPr>
              <w:t>其他土地合计</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404.65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9.7%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404.65</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9.7%</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1C0F" w:rsidRPr="00A01C0F" w:rsidRDefault="00A01C0F" w:rsidP="00A01C0F">
            <w:pPr>
              <w:widowControl/>
              <w:jc w:val="center"/>
              <w:rPr>
                <w:rFonts w:ascii="等线" w:eastAsia="等线" w:hAnsi="等线" w:cs="宋体"/>
                <w:color w:val="000000"/>
                <w:kern w:val="0"/>
                <w:sz w:val="22"/>
              </w:rPr>
            </w:pPr>
            <w:r w:rsidRPr="00A01C0F">
              <w:rPr>
                <w:rFonts w:ascii="等线" w:eastAsia="等线" w:hAnsi="等线" w:cs="宋体" w:hint="eastAsia"/>
                <w:color w:val="000000"/>
                <w:kern w:val="0"/>
                <w:sz w:val="22"/>
              </w:rPr>
              <w:t>0.00</w:t>
            </w:r>
          </w:p>
        </w:tc>
      </w:tr>
    </w:tbl>
    <w:p w:rsidR="00A01C0F" w:rsidRDefault="00A01C0F" w:rsidP="00A01C0F">
      <w:pPr>
        <w:ind w:firstLine="425"/>
        <w:jc w:val="right"/>
        <w:rPr>
          <w:rFonts w:ascii="仿宋_GB2312" w:eastAsia="仿宋_GB2312" w:hAnsi="宋体"/>
          <w:sz w:val="28"/>
          <w:szCs w:val="28"/>
        </w:rPr>
      </w:pPr>
    </w:p>
    <w:p w:rsidR="00A961FE" w:rsidRDefault="007F72D9">
      <w:pPr>
        <w:widowControl/>
        <w:jc w:val="left"/>
        <w:rPr>
          <w:rFonts w:ascii="仿宋_GB2312" w:eastAsia="仿宋_GB2312" w:hAnsi="宋体"/>
          <w:sz w:val="28"/>
          <w:szCs w:val="28"/>
        </w:rPr>
        <w:sectPr w:rsidR="00A961FE" w:rsidSect="009B54AA">
          <w:pgSz w:w="11906" w:h="16838"/>
          <w:pgMar w:top="1440" w:right="1800" w:bottom="1440" w:left="1800" w:header="851" w:footer="992" w:gutter="0"/>
          <w:cols w:space="425"/>
          <w:docGrid w:type="lines" w:linePitch="312"/>
        </w:sectPr>
      </w:pPr>
      <w:r>
        <w:rPr>
          <w:rFonts w:ascii="仿宋_GB2312" w:eastAsia="仿宋_GB2312" w:hAnsi="宋体"/>
          <w:sz w:val="28"/>
          <w:szCs w:val="28"/>
        </w:rPr>
        <w:br w:type="page"/>
      </w:r>
    </w:p>
    <w:p w:rsidR="00A961FE" w:rsidRDefault="00A961FE" w:rsidP="00067864">
      <w:pPr>
        <w:pStyle w:val="2"/>
        <w:spacing w:line="240" w:lineRule="auto"/>
        <w:jc w:val="left"/>
        <w:rPr>
          <w:rFonts w:ascii="仿宋_GB2312" w:hAnsi="宋体"/>
          <w:bCs w:val="0"/>
          <w:color w:val="000000"/>
          <w:sz w:val="28"/>
          <w:szCs w:val="28"/>
        </w:rPr>
      </w:pPr>
      <w:bookmarkStart w:id="141" w:name="_Toc407294591"/>
      <w:bookmarkStart w:id="142" w:name="_Toc475303985"/>
      <w:bookmarkStart w:id="143" w:name="_Toc485386653"/>
      <w:bookmarkStart w:id="144" w:name="_Toc486428882"/>
      <w:r w:rsidRPr="007A5A1E">
        <w:rPr>
          <w:rFonts w:ascii="仿宋_GB2312" w:hAnsi="宋体" w:hint="eastAsia"/>
          <w:bCs w:val="0"/>
          <w:color w:val="000000"/>
          <w:sz w:val="28"/>
          <w:szCs w:val="28"/>
        </w:rPr>
        <w:lastRenderedPageBreak/>
        <w:t xml:space="preserve">附表三  </w:t>
      </w:r>
      <w:r w:rsidR="00D65D89">
        <w:rPr>
          <w:rFonts w:ascii="仿宋_GB2312" w:hAnsi="宋体" w:hint="eastAsia"/>
          <w:bCs w:val="0"/>
          <w:color w:val="000000"/>
          <w:sz w:val="28"/>
          <w:szCs w:val="28"/>
        </w:rPr>
        <w:t>牛华镇</w:t>
      </w:r>
      <w:r w:rsidRPr="007A5A1E">
        <w:rPr>
          <w:rFonts w:ascii="仿宋_GB2312" w:hAnsi="宋体" w:hint="eastAsia"/>
          <w:bCs w:val="0"/>
          <w:color w:val="000000"/>
          <w:sz w:val="28"/>
          <w:szCs w:val="28"/>
        </w:rPr>
        <w:t>各乡</w:t>
      </w:r>
      <w:r>
        <w:rPr>
          <w:rFonts w:ascii="仿宋_GB2312" w:hAnsi="宋体" w:hint="eastAsia"/>
          <w:bCs w:val="0"/>
          <w:color w:val="000000"/>
          <w:sz w:val="28"/>
          <w:szCs w:val="28"/>
        </w:rPr>
        <w:t>村</w:t>
      </w:r>
      <w:r w:rsidRPr="007A5A1E">
        <w:rPr>
          <w:rFonts w:ascii="仿宋_GB2312" w:hAnsi="宋体" w:hint="eastAsia"/>
          <w:bCs w:val="0"/>
          <w:color w:val="000000"/>
          <w:sz w:val="28"/>
          <w:szCs w:val="28"/>
        </w:rPr>
        <w:t>土地用途分区面积表</w:t>
      </w:r>
      <w:bookmarkEnd w:id="141"/>
      <w:bookmarkEnd w:id="142"/>
      <w:bookmarkEnd w:id="143"/>
      <w:bookmarkEnd w:id="144"/>
    </w:p>
    <w:p w:rsidR="00067864" w:rsidRDefault="00590AFB" w:rsidP="00D345EF">
      <w:pPr>
        <w:spacing w:line="240" w:lineRule="exact"/>
        <w:ind w:firstLine="425"/>
        <w:jc w:val="right"/>
        <w:rPr>
          <w:rFonts w:ascii="仿宋_GB2312" w:eastAsia="仿宋_GB2312"/>
          <w:color w:val="000000"/>
          <w:sz w:val="24"/>
          <w:szCs w:val="24"/>
        </w:rPr>
      </w:pPr>
      <w:r w:rsidRPr="007A5A1E">
        <w:rPr>
          <w:rFonts w:ascii="仿宋_GB2312" w:eastAsia="仿宋_GB2312" w:hint="eastAsia"/>
          <w:color w:val="000000"/>
          <w:sz w:val="24"/>
          <w:szCs w:val="24"/>
        </w:rPr>
        <w:t>单位：公顷</w:t>
      </w:r>
    </w:p>
    <w:tbl>
      <w:tblPr>
        <w:tblW w:w="5000" w:type="pct"/>
        <w:tblCellMar>
          <w:top w:w="15" w:type="dxa"/>
          <w:bottom w:w="15" w:type="dxa"/>
        </w:tblCellMar>
        <w:tblLook w:val="04A0" w:firstRow="1" w:lastRow="0" w:firstColumn="1" w:lastColumn="0" w:noHBand="0" w:noVBand="1"/>
      </w:tblPr>
      <w:tblGrid>
        <w:gridCol w:w="1221"/>
        <w:gridCol w:w="1023"/>
        <w:gridCol w:w="924"/>
        <w:gridCol w:w="828"/>
        <w:gridCol w:w="828"/>
        <w:gridCol w:w="828"/>
        <w:gridCol w:w="828"/>
        <w:gridCol w:w="828"/>
        <w:gridCol w:w="828"/>
        <w:gridCol w:w="828"/>
        <w:gridCol w:w="808"/>
        <w:gridCol w:w="808"/>
        <w:gridCol w:w="924"/>
        <w:gridCol w:w="828"/>
        <w:gridCol w:w="924"/>
        <w:gridCol w:w="918"/>
      </w:tblGrid>
      <w:tr w:rsidR="00D345EF" w:rsidRPr="00D345EF" w:rsidTr="00D345EF">
        <w:trPr>
          <w:trHeight w:val="285"/>
        </w:trPr>
        <w:tc>
          <w:tcPr>
            <w:tcW w:w="431" w:type="pct"/>
            <w:vMerge w:val="restar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单位</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辖区面积</w:t>
            </w:r>
          </w:p>
        </w:tc>
        <w:tc>
          <w:tcPr>
            <w:tcW w:w="4208" w:type="pct"/>
            <w:gridSpan w:val="14"/>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土地用途区</w:t>
            </w:r>
          </w:p>
        </w:tc>
      </w:tr>
      <w:tr w:rsidR="00D345EF" w:rsidRPr="00D345EF" w:rsidTr="006C07E5">
        <w:trPr>
          <w:trHeight w:val="312"/>
        </w:trPr>
        <w:tc>
          <w:tcPr>
            <w:tcW w:w="431" w:type="pct"/>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61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基本农田保护区</w:t>
            </w:r>
          </w:p>
        </w:tc>
        <w:tc>
          <w:tcPr>
            <w:tcW w:w="58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一般</w:t>
            </w:r>
            <w:proofErr w:type="gramStart"/>
            <w:r w:rsidRPr="00D345EF">
              <w:rPr>
                <w:rFonts w:ascii="仿宋_GB2312" w:eastAsia="仿宋_GB2312" w:hAnsi="等线" w:cs="宋体" w:hint="eastAsia"/>
                <w:color w:val="000000"/>
                <w:kern w:val="0"/>
                <w:sz w:val="18"/>
                <w:szCs w:val="18"/>
              </w:rPr>
              <w:t>农地区</w:t>
            </w:r>
            <w:proofErr w:type="gramEnd"/>
          </w:p>
        </w:tc>
        <w:tc>
          <w:tcPr>
            <w:tcW w:w="58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城镇建设用地区</w:t>
            </w:r>
          </w:p>
        </w:tc>
        <w:tc>
          <w:tcPr>
            <w:tcW w:w="58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村镇建设用地区</w:t>
            </w:r>
          </w:p>
        </w:tc>
        <w:tc>
          <w:tcPr>
            <w:tcW w:w="57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独立工矿用地区</w:t>
            </w:r>
          </w:p>
        </w:tc>
        <w:tc>
          <w:tcPr>
            <w:tcW w:w="61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林业用地区</w:t>
            </w:r>
          </w:p>
        </w:tc>
        <w:tc>
          <w:tcPr>
            <w:tcW w:w="65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其他用地</w:t>
            </w:r>
          </w:p>
        </w:tc>
      </w:tr>
      <w:tr w:rsidR="00D345EF" w:rsidRPr="00D345EF" w:rsidTr="006C07E5">
        <w:trPr>
          <w:trHeight w:val="312"/>
        </w:trPr>
        <w:tc>
          <w:tcPr>
            <w:tcW w:w="431" w:type="pct"/>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650"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r>
      <w:tr w:rsidR="00D345EF" w:rsidRPr="00D345EF" w:rsidTr="006C07E5">
        <w:trPr>
          <w:trHeight w:val="312"/>
        </w:trPr>
        <w:tc>
          <w:tcPr>
            <w:tcW w:w="431" w:type="pct"/>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650" w:type="pct"/>
            <w:gridSpan w:val="2"/>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r>
      <w:tr w:rsidR="00D345EF" w:rsidRPr="00D345EF" w:rsidTr="006C07E5">
        <w:trPr>
          <w:trHeight w:val="285"/>
        </w:trPr>
        <w:tc>
          <w:tcPr>
            <w:tcW w:w="431" w:type="pct"/>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面积</w:t>
            </w:r>
          </w:p>
        </w:tc>
        <w:tc>
          <w:tcPr>
            <w:tcW w:w="292"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w:t>
            </w:r>
          </w:p>
        </w:tc>
        <w:tc>
          <w:tcPr>
            <w:tcW w:w="292"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面积</w:t>
            </w:r>
          </w:p>
        </w:tc>
        <w:tc>
          <w:tcPr>
            <w:tcW w:w="292"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w:t>
            </w:r>
          </w:p>
        </w:tc>
        <w:tc>
          <w:tcPr>
            <w:tcW w:w="292"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面积</w:t>
            </w:r>
          </w:p>
        </w:tc>
        <w:tc>
          <w:tcPr>
            <w:tcW w:w="292"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w:t>
            </w:r>
          </w:p>
        </w:tc>
        <w:tc>
          <w:tcPr>
            <w:tcW w:w="292"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面积</w:t>
            </w:r>
          </w:p>
        </w:tc>
        <w:tc>
          <w:tcPr>
            <w:tcW w:w="292"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w:t>
            </w:r>
          </w:p>
        </w:tc>
        <w:tc>
          <w:tcPr>
            <w:tcW w:w="285"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面积</w:t>
            </w:r>
          </w:p>
        </w:tc>
        <w:tc>
          <w:tcPr>
            <w:tcW w:w="285"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w:t>
            </w:r>
          </w:p>
        </w:tc>
        <w:tc>
          <w:tcPr>
            <w:tcW w:w="326"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面积</w:t>
            </w:r>
          </w:p>
        </w:tc>
        <w:tc>
          <w:tcPr>
            <w:tcW w:w="292"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w:t>
            </w:r>
          </w:p>
        </w:tc>
        <w:tc>
          <w:tcPr>
            <w:tcW w:w="326"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面积</w:t>
            </w:r>
          </w:p>
        </w:tc>
        <w:tc>
          <w:tcPr>
            <w:tcW w:w="324" w:type="pct"/>
            <w:tcBorders>
              <w:top w:val="single" w:sz="4" w:space="0" w:color="auto"/>
              <w:left w:val="single" w:sz="4" w:space="0" w:color="auto"/>
              <w:bottom w:val="single" w:sz="4" w:space="0" w:color="auto"/>
              <w:right w:val="single" w:sz="4" w:space="0" w:color="auto"/>
            </w:tcBorders>
            <w:vAlign w:val="center"/>
            <w:hideMark/>
          </w:tcPr>
          <w:p w:rsidR="00D345EF" w:rsidRPr="00D345EF" w:rsidRDefault="00D345EF" w:rsidP="00D345EF">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半边街社区</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439.92</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315.73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71.77%</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0.41</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0.09%</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755.24</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171.68%</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高山步村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274.27</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180.39</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65.77%</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13.74</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5.01%</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24.3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8.86%</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52.09</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18.99%</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3.75</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1.37%</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观音堂村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334.46</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215.73</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64.5%</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11.07</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3.31%</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26.2</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7.83%</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80.69</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24.13%</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0.77</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0.23%</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解放村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177.36</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43.16</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24.33%</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37.77</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21.3%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4.98</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2.81%</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16.73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9.43%</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73.13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41.23%</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11.55</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6.51%</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left"/>
              <w:rPr>
                <w:rFonts w:ascii="仿宋_GB2312" w:eastAsia="仿宋_GB2312" w:hAnsi="等线" w:cs="宋体"/>
                <w:color w:val="000000"/>
                <w:kern w:val="0"/>
                <w:sz w:val="18"/>
                <w:szCs w:val="18"/>
              </w:rPr>
            </w:pPr>
            <w:proofErr w:type="gramStart"/>
            <w:r w:rsidRPr="00D345EF">
              <w:rPr>
                <w:rFonts w:ascii="仿宋_GB2312" w:eastAsia="仿宋_GB2312" w:hAnsi="等线" w:cs="宋体" w:hint="eastAsia"/>
                <w:color w:val="000000"/>
                <w:kern w:val="0"/>
                <w:sz w:val="18"/>
                <w:szCs w:val="18"/>
              </w:rPr>
              <w:t>浸水村</w:t>
            </w:r>
            <w:proofErr w:type="gramEnd"/>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345.21</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147.12</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42.62%</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8.73</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2.53%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23.73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6.87%</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0.14</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0.04%</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165.14</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47.84%</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0.35</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0.1%</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路边村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142.51</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97.78</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68.61%</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3.1</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2.18%</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14.46</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10.15%</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26.15</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18.35%</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1.02</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0.72%</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proofErr w:type="gramStart"/>
            <w:r w:rsidRPr="00D345EF">
              <w:rPr>
                <w:rFonts w:ascii="仿宋_GB2312" w:eastAsia="仿宋_GB2312" w:hAnsi="等线" w:cs="宋体" w:hint="eastAsia"/>
                <w:color w:val="000000"/>
                <w:kern w:val="0"/>
                <w:sz w:val="18"/>
                <w:szCs w:val="18"/>
              </w:rPr>
              <w:t>沔</w:t>
            </w:r>
            <w:proofErr w:type="gramEnd"/>
            <w:r w:rsidRPr="00D345EF">
              <w:rPr>
                <w:rFonts w:ascii="仿宋_GB2312" w:eastAsia="仿宋_GB2312" w:hAnsi="等线" w:cs="宋体" w:hint="eastAsia"/>
                <w:color w:val="000000"/>
                <w:kern w:val="0"/>
                <w:sz w:val="18"/>
                <w:szCs w:val="18"/>
              </w:rPr>
              <w:t>坝村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31.22</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9.67</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30.97%</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2.41</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7.72%</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4.51</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14.45%</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14.57</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46.67%</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4.88</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15.63%</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群众村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217.32</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0.36</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0.17%</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86.25</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39.69%</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4.23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1.95%</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20.05</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9.23%</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3.34</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1.54%</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93.34</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42.95%</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18.21</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8.38%</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三江村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294.25</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138.51</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47.07%</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12.56</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4.27%</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14</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4.76%</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129.18</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43.9%</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三塔村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306.12</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57.64</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18.83%</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55.55</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18.15%</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0.03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0.01%</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25.91</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8.46%</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148.03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48.36%</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19.02</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6.21%</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proofErr w:type="gramStart"/>
            <w:r w:rsidRPr="00D345EF">
              <w:rPr>
                <w:rFonts w:ascii="仿宋_GB2312" w:eastAsia="仿宋_GB2312" w:hAnsi="等线" w:cs="宋体" w:hint="eastAsia"/>
                <w:color w:val="000000"/>
                <w:kern w:val="0"/>
                <w:sz w:val="18"/>
                <w:szCs w:val="18"/>
              </w:rPr>
              <w:t>杉树村</w:t>
            </w:r>
            <w:proofErr w:type="gramEnd"/>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262.25</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116.01</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44.24%</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47.06</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17.94%</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1.42</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0.54%</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35.57</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13.56%</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5.43</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2.07%</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50.99</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19.44%</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8.61</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3.28%</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石江村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422.2</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212.1</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50.24%</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9.68</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2.29%</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22.5</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5.33%</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168.71</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39.96%</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9.21</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2.18%</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顺山村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208.15</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125.36</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60.23%</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7.75</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3.72%</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20.58</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9.89%</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47.74</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22.94%</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6.72</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3.23%</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汤家坝村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226.6</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95.88</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42.31%</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28.78</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12.7%</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1.16</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0.51%</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100.78</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44.47%</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proofErr w:type="gramStart"/>
            <w:r w:rsidRPr="00D345EF">
              <w:rPr>
                <w:rFonts w:ascii="仿宋_GB2312" w:eastAsia="仿宋_GB2312" w:hAnsi="等线" w:cs="宋体" w:hint="eastAsia"/>
                <w:color w:val="000000"/>
                <w:kern w:val="0"/>
                <w:sz w:val="18"/>
                <w:szCs w:val="18"/>
              </w:rPr>
              <w:lastRenderedPageBreak/>
              <w:t>塘叶村</w:t>
            </w:r>
            <w:proofErr w:type="gramEnd"/>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180.85</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62.34</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34.47%</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6.94</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3.84%</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17.33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9.58%</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17.72</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9.8%</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59.86</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33.1%</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16.66</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9.21%</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星火村</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306.95</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167.74</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54.65%</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10.54</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3.43%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23.84</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7.77%</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100.43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32.72%</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4.4</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1.43%</w:t>
            </w:r>
          </w:p>
        </w:tc>
      </w:tr>
      <w:tr w:rsidR="006C07E5" w:rsidRPr="00D345EF" w:rsidTr="006C07E5">
        <w:trPr>
          <w:trHeight w:val="285"/>
        </w:trPr>
        <w:tc>
          <w:tcPr>
            <w:tcW w:w="431" w:type="pct"/>
            <w:tcBorders>
              <w:top w:val="single" w:sz="4" w:space="0" w:color="auto"/>
              <w:left w:val="single" w:sz="4" w:space="0" w:color="auto"/>
              <w:bottom w:val="single" w:sz="4" w:space="0" w:color="auto"/>
              <w:right w:val="single" w:sz="4" w:space="0" w:color="auto"/>
            </w:tcBorders>
            <w:noWrap/>
            <w:vAlign w:val="bottom"/>
            <w:hideMark/>
          </w:tcPr>
          <w:p w:rsidR="006C07E5" w:rsidRPr="00D345EF" w:rsidRDefault="006C07E5" w:rsidP="006C07E5">
            <w:pPr>
              <w:widowControl/>
              <w:jc w:val="left"/>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合计</w:t>
            </w:r>
          </w:p>
        </w:tc>
        <w:tc>
          <w:tcPr>
            <w:tcW w:w="361"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4169.64</w:t>
            </w:r>
          </w:p>
        </w:tc>
        <w:tc>
          <w:tcPr>
            <w:tcW w:w="326"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1425.73</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34.19%</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542.24</w:t>
            </w:r>
          </w:p>
        </w:tc>
        <w:tc>
          <w:tcPr>
            <w:tcW w:w="292" w:type="pct"/>
            <w:tcBorders>
              <w:top w:val="single" w:sz="4" w:space="0" w:color="auto"/>
              <w:left w:val="single" w:sz="4" w:space="0" w:color="auto"/>
              <w:bottom w:val="single" w:sz="4" w:space="0" w:color="auto"/>
              <w:right w:val="single" w:sz="4" w:space="0" w:color="auto"/>
            </w:tcBorders>
            <w:vAlign w:val="center"/>
            <w:hideMark/>
          </w:tcPr>
          <w:p w:rsidR="006C07E5" w:rsidRPr="00D345EF" w:rsidRDefault="006C07E5" w:rsidP="006C07E5">
            <w:pPr>
              <w:widowControl/>
              <w:jc w:val="center"/>
              <w:rPr>
                <w:rFonts w:ascii="仿宋_GB2312" w:eastAsia="仿宋_GB2312" w:hAnsi="等线" w:cs="宋体"/>
                <w:color w:val="000000"/>
                <w:kern w:val="0"/>
                <w:sz w:val="18"/>
                <w:szCs w:val="18"/>
              </w:rPr>
            </w:pPr>
            <w:r w:rsidRPr="00D345EF">
              <w:rPr>
                <w:rFonts w:ascii="仿宋_GB2312" w:eastAsia="仿宋_GB2312" w:hAnsi="等线" w:cs="宋体" w:hint="eastAsia"/>
                <w:color w:val="000000"/>
                <w:kern w:val="0"/>
                <w:sz w:val="18"/>
                <w:szCs w:val="18"/>
              </w:rPr>
              <w:t>13%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328.8</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7.89%</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317.05</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7.6%</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27.04</w:t>
            </w:r>
          </w:p>
        </w:tc>
        <w:tc>
          <w:tcPr>
            <w:tcW w:w="285"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0.65%</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1096.03</w:t>
            </w:r>
          </w:p>
        </w:tc>
        <w:tc>
          <w:tcPr>
            <w:tcW w:w="292"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26.29%</w:t>
            </w:r>
          </w:p>
        </w:tc>
        <w:tc>
          <w:tcPr>
            <w:tcW w:w="326"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1090.35</w:t>
            </w:r>
          </w:p>
        </w:tc>
        <w:tc>
          <w:tcPr>
            <w:tcW w:w="324" w:type="pct"/>
            <w:tcBorders>
              <w:top w:val="single" w:sz="4" w:space="0" w:color="auto"/>
              <w:left w:val="single" w:sz="4" w:space="0" w:color="auto"/>
              <w:bottom w:val="single" w:sz="4" w:space="0" w:color="auto"/>
              <w:right w:val="single" w:sz="4" w:space="0" w:color="auto"/>
            </w:tcBorders>
            <w:hideMark/>
          </w:tcPr>
          <w:p w:rsidR="006C07E5" w:rsidRPr="006C07E5" w:rsidRDefault="006C07E5" w:rsidP="006C07E5">
            <w:pPr>
              <w:widowControl/>
              <w:jc w:val="center"/>
              <w:rPr>
                <w:rFonts w:ascii="仿宋_GB2312" w:eastAsia="仿宋_GB2312" w:hAnsi="等线" w:cs="宋体"/>
                <w:color w:val="000000"/>
                <w:kern w:val="0"/>
                <w:sz w:val="18"/>
                <w:szCs w:val="18"/>
              </w:rPr>
            </w:pPr>
            <w:r w:rsidRPr="006C07E5">
              <w:rPr>
                <w:rFonts w:ascii="仿宋_GB2312" w:eastAsia="仿宋_GB2312" w:hAnsi="等线" w:cs="宋体"/>
                <w:color w:val="000000"/>
                <w:kern w:val="0"/>
                <w:sz w:val="18"/>
                <w:szCs w:val="18"/>
              </w:rPr>
              <w:t>26.15%</w:t>
            </w:r>
          </w:p>
        </w:tc>
      </w:tr>
    </w:tbl>
    <w:p w:rsidR="00D345EF" w:rsidRDefault="00D345EF" w:rsidP="00D345EF">
      <w:pPr>
        <w:spacing w:line="240" w:lineRule="exact"/>
        <w:ind w:firstLine="425"/>
        <w:jc w:val="right"/>
        <w:rPr>
          <w:rFonts w:ascii="仿宋_GB2312" w:eastAsia="仿宋_GB2312" w:hAnsi="宋体"/>
          <w:sz w:val="28"/>
          <w:szCs w:val="28"/>
        </w:rPr>
      </w:pPr>
    </w:p>
    <w:p w:rsidR="00067864" w:rsidRDefault="00067864">
      <w:pPr>
        <w:widowControl/>
        <w:jc w:val="left"/>
        <w:rPr>
          <w:rFonts w:ascii="仿宋_GB2312" w:eastAsia="仿宋_GB2312" w:hAnsi="宋体"/>
          <w:sz w:val="28"/>
          <w:szCs w:val="28"/>
        </w:rPr>
      </w:pPr>
      <w:r>
        <w:rPr>
          <w:rFonts w:ascii="仿宋_GB2312" w:eastAsia="仿宋_GB2312" w:hAnsi="宋体"/>
          <w:sz w:val="28"/>
          <w:szCs w:val="28"/>
        </w:rPr>
        <w:br w:type="page"/>
      </w:r>
    </w:p>
    <w:p w:rsidR="00D4424A" w:rsidRPr="007A5A1E" w:rsidRDefault="00D4424A" w:rsidP="00D4424A">
      <w:pPr>
        <w:pStyle w:val="2"/>
        <w:spacing w:before="0" w:after="0" w:line="240" w:lineRule="auto"/>
        <w:jc w:val="left"/>
        <w:rPr>
          <w:rFonts w:ascii="仿宋_GB2312" w:hAnsi="宋体"/>
          <w:bCs w:val="0"/>
          <w:color w:val="000000"/>
          <w:sz w:val="28"/>
          <w:szCs w:val="28"/>
        </w:rPr>
      </w:pPr>
      <w:bookmarkStart w:id="145" w:name="_Toc486428883"/>
      <w:r w:rsidRPr="007A5A1E">
        <w:rPr>
          <w:rFonts w:ascii="仿宋_GB2312" w:hAnsi="宋体" w:hint="eastAsia"/>
          <w:bCs w:val="0"/>
          <w:color w:val="000000"/>
          <w:sz w:val="28"/>
          <w:szCs w:val="28"/>
        </w:rPr>
        <w:lastRenderedPageBreak/>
        <w:t xml:space="preserve">附表四   </w:t>
      </w:r>
      <w:r w:rsidR="00D65D89">
        <w:rPr>
          <w:rFonts w:ascii="仿宋_GB2312" w:hAnsi="宋体" w:hint="eastAsia"/>
          <w:bCs w:val="0"/>
          <w:color w:val="000000"/>
          <w:sz w:val="28"/>
          <w:szCs w:val="28"/>
        </w:rPr>
        <w:t>牛华镇</w:t>
      </w:r>
      <w:r w:rsidRPr="007A5A1E">
        <w:rPr>
          <w:rFonts w:ascii="仿宋_GB2312" w:hAnsi="宋体" w:hint="eastAsia"/>
          <w:bCs w:val="0"/>
          <w:color w:val="000000"/>
          <w:sz w:val="28"/>
          <w:szCs w:val="28"/>
        </w:rPr>
        <w:t>耕地保有量、基本农田情况表</w:t>
      </w:r>
      <w:bookmarkEnd w:id="145"/>
    </w:p>
    <w:p w:rsidR="00D4424A" w:rsidRPr="00D4424A" w:rsidRDefault="00D4424A" w:rsidP="00D4424A">
      <w:pPr>
        <w:jc w:val="right"/>
        <w:rPr>
          <w:rFonts w:ascii="仿宋_GB2312" w:eastAsia="仿宋_GB2312"/>
        </w:rPr>
      </w:pPr>
      <w:r w:rsidRPr="00D4424A">
        <w:rPr>
          <w:rFonts w:ascii="仿宋_GB2312" w:eastAsia="仿宋_GB2312" w:hint="eastAsia"/>
        </w:rPr>
        <w:t>单位：公顷</w:t>
      </w:r>
    </w:p>
    <w:tbl>
      <w:tblPr>
        <w:tblW w:w="15120" w:type="dxa"/>
        <w:tblInd w:w="113" w:type="dxa"/>
        <w:tblCellMar>
          <w:top w:w="15" w:type="dxa"/>
          <w:bottom w:w="15" w:type="dxa"/>
        </w:tblCellMar>
        <w:tblLook w:val="04A0" w:firstRow="1" w:lastRow="0" w:firstColumn="1" w:lastColumn="0" w:noHBand="0" w:noVBand="1"/>
      </w:tblPr>
      <w:tblGrid>
        <w:gridCol w:w="1080"/>
        <w:gridCol w:w="1080"/>
        <w:gridCol w:w="1080"/>
        <w:gridCol w:w="1080"/>
        <w:gridCol w:w="1080"/>
        <w:gridCol w:w="1080"/>
        <w:gridCol w:w="1080"/>
        <w:gridCol w:w="1080"/>
        <w:gridCol w:w="1080"/>
        <w:gridCol w:w="1080"/>
        <w:gridCol w:w="1080"/>
        <w:gridCol w:w="1080"/>
        <w:gridCol w:w="1080"/>
        <w:gridCol w:w="1080"/>
      </w:tblGrid>
      <w:tr w:rsidR="00067864" w:rsidRPr="00067864" w:rsidTr="00067864">
        <w:trPr>
          <w:trHeight w:val="450"/>
        </w:trPr>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Times New Roman" w:eastAsia="Times New Roman" w:hAnsi="Times New Roman" w:cs="宋体"/>
                <w:kern w:val="0"/>
                <w:sz w:val="24"/>
                <w:szCs w:val="24"/>
              </w:rPr>
            </w:pP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基期耕地面积</w:t>
            </w:r>
          </w:p>
        </w:tc>
        <w:tc>
          <w:tcPr>
            <w:tcW w:w="5400"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规划期间补充耕地面积</w:t>
            </w:r>
          </w:p>
        </w:tc>
        <w:tc>
          <w:tcPr>
            <w:tcW w:w="432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规划期间减少耕地面积</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规划期间净增（+）减（-）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期末耕地保有量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基本农田保护面积</w:t>
            </w:r>
          </w:p>
        </w:tc>
      </w:tr>
      <w:tr w:rsidR="00067864" w:rsidRPr="00067864" w:rsidTr="00067864">
        <w:trPr>
          <w:trHeight w:val="312"/>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Times New Roman" w:eastAsia="Times New Roman" w:hAnsi="Times New Roman" w:cs="宋体"/>
                <w:kern w:val="0"/>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5400" w:type="dxa"/>
            <w:gridSpan w:val="5"/>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4320" w:type="dxa"/>
            <w:gridSpan w:val="4"/>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r>
      <w:tr w:rsidR="00067864" w:rsidRPr="00067864" w:rsidTr="00067864">
        <w:trPr>
          <w:trHeight w:val="312"/>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Times New Roman" w:eastAsia="Times New Roman" w:hAnsi="Times New Roman" w:cs="宋体"/>
                <w:kern w:val="0"/>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增加合计</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土地整理</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土地复垦</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土地开发</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其他</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减少合计</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建设占用</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灾毁</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其他</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r>
      <w:tr w:rsidR="00067864" w:rsidRPr="00067864" w:rsidTr="00067864">
        <w:trPr>
          <w:trHeight w:val="312"/>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Times New Roman" w:eastAsia="Times New Roman" w:hAnsi="Times New Roman" w:cs="宋体"/>
                <w:kern w:val="0"/>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r>
      <w:tr w:rsidR="00584BA5" w:rsidRPr="00067864" w:rsidTr="00584BA5">
        <w:trPr>
          <w:trHeight w:val="435"/>
        </w:trPr>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067864" w:rsidRDefault="00584BA5" w:rsidP="00584BA5">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规划期</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1674.19</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7.69</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7.69</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-7.69</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1666.5</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1322</w:t>
            </w:r>
          </w:p>
        </w:tc>
      </w:tr>
      <w:tr w:rsidR="00584BA5" w:rsidRPr="00067864" w:rsidTr="00584BA5">
        <w:trPr>
          <w:trHeight w:val="312"/>
        </w:trPr>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067864" w:rsidRDefault="00584BA5" w:rsidP="00584BA5">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年均增减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rPr>
                <w:rFonts w:hint="eastAsia"/>
              </w:rPr>
              <w:t>—</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1.538</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1.538</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584BA5" w:rsidRPr="00B96BD1" w:rsidRDefault="00584BA5" w:rsidP="00584BA5">
            <w:pPr>
              <w:jc w:val="center"/>
            </w:pPr>
            <w:r w:rsidRPr="00B96BD1">
              <w:t>—</w:t>
            </w:r>
          </w:p>
        </w:tc>
      </w:tr>
      <w:tr w:rsidR="00067864" w:rsidRPr="00067864" w:rsidTr="00067864">
        <w:trPr>
          <w:trHeight w:val="312"/>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r>
    </w:tbl>
    <w:p w:rsidR="00A961FE" w:rsidRPr="00D4424A" w:rsidRDefault="00A961FE" w:rsidP="002B0E4D">
      <w:pPr>
        <w:rPr>
          <w:rFonts w:ascii="仿宋_GB2312" w:eastAsia="仿宋_GB2312" w:hAnsi="宋体"/>
          <w:sz w:val="28"/>
          <w:szCs w:val="28"/>
        </w:rPr>
      </w:pPr>
    </w:p>
    <w:p w:rsidR="00067864" w:rsidRDefault="00067864">
      <w:pPr>
        <w:widowControl/>
        <w:jc w:val="left"/>
        <w:rPr>
          <w:rFonts w:ascii="仿宋_GB2312" w:eastAsia="仿宋_GB2312" w:hAnsi="宋体"/>
          <w:sz w:val="28"/>
          <w:szCs w:val="28"/>
        </w:rPr>
      </w:pPr>
      <w:r>
        <w:rPr>
          <w:rFonts w:ascii="仿宋_GB2312" w:eastAsia="仿宋_GB2312" w:hAnsi="宋体"/>
          <w:sz w:val="28"/>
          <w:szCs w:val="28"/>
        </w:rPr>
        <w:br w:type="page"/>
      </w:r>
    </w:p>
    <w:p w:rsidR="00DD26CF" w:rsidRDefault="00067864" w:rsidP="00A87EFA">
      <w:pPr>
        <w:pStyle w:val="2"/>
        <w:spacing w:before="0" w:after="0" w:line="240" w:lineRule="auto"/>
        <w:jc w:val="left"/>
        <w:rPr>
          <w:rFonts w:ascii="仿宋_GB2312" w:hAnsi="宋体"/>
          <w:bCs w:val="0"/>
          <w:color w:val="000000"/>
          <w:sz w:val="28"/>
          <w:szCs w:val="28"/>
        </w:rPr>
      </w:pPr>
      <w:bookmarkStart w:id="146" w:name="_Toc407294593"/>
      <w:bookmarkStart w:id="147" w:name="_Toc475303987"/>
      <w:bookmarkStart w:id="148" w:name="_Toc485386655"/>
      <w:bookmarkStart w:id="149" w:name="_Toc486428884"/>
      <w:r w:rsidRPr="007A5A1E">
        <w:rPr>
          <w:rFonts w:ascii="仿宋_GB2312" w:hAnsi="宋体" w:hint="eastAsia"/>
          <w:bCs w:val="0"/>
          <w:color w:val="000000"/>
          <w:sz w:val="28"/>
          <w:szCs w:val="28"/>
        </w:rPr>
        <w:lastRenderedPageBreak/>
        <w:t xml:space="preserve">附表五  </w:t>
      </w:r>
      <w:r w:rsidR="00D65D89">
        <w:rPr>
          <w:rFonts w:ascii="仿宋_GB2312" w:hAnsi="宋体" w:hint="eastAsia"/>
          <w:bCs w:val="0"/>
          <w:color w:val="000000"/>
          <w:sz w:val="28"/>
          <w:szCs w:val="28"/>
        </w:rPr>
        <w:t>牛华镇</w:t>
      </w:r>
      <w:r w:rsidRPr="007A5A1E">
        <w:rPr>
          <w:rFonts w:ascii="仿宋_GB2312" w:hAnsi="宋体" w:hint="eastAsia"/>
          <w:bCs w:val="0"/>
          <w:color w:val="000000"/>
          <w:sz w:val="28"/>
          <w:szCs w:val="28"/>
        </w:rPr>
        <w:t>省</w:t>
      </w:r>
      <w:r>
        <w:rPr>
          <w:rFonts w:ascii="仿宋_GB2312" w:hAnsi="宋体" w:hint="eastAsia"/>
          <w:bCs w:val="0"/>
          <w:color w:val="000000"/>
          <w:sz w:val="28"/>
          <w:szCs w:val="28"/>
        </w:rPr>
        <w:t>、</w:t>
      </w:r>
      <w:r w:rsidRPr="007A5A1E">
        <w:rPr>
          <w:rFonts w:ascii="仿宋_GB2312" w:hAnsi="宋体" w:hint="eastAsia"/>
          <w:bCs w:val="0"/>
          <w:color w:val="000000"/>
          <w:sz w:val="28"/>
          <w:szCs w:val="28"/>
        </w:rPr>
        <w:t>市</w:t>
      </w:r>
      <w:r>
        <w:rPr>
          <w:rFonts w:ascii="仿宋_GB2312" w:hAnsi="宋体" w:hint="eastAsia"/>
          <w:bCs w:val="0"/>
          <w:color w:val="000000"/>
          <w:sz w:val="28"/>
          <w:szCs w:val="28"/>
        </w:rPr>
        <w:t>、</w:t>
      </w:r>
      <w:r w:rsidRPr="007A5A1E">
        <w:rPr>
          <w:rFonts w:ascii="仿宋_GB2312" w:hAnsi="宋体" w:hint="eastAsia"/>
          <w:bCs w:val="0"/>
          <w:color w:val="000000"/>
          <w:sz w:val="28"/>
          <w:szCs w:val="28"/>
        </w:rPr>
        <w:t>县重点建设项目规划表</w:t>
      </w:r>
      <w:bookmarkEnd w:id="146"/>
      <w:bookmarkEnd w:id="147"/>
      <w:bookmarkEnd w:id="148"/>
      <w:bookmarkEnd w:id="149"/>
    </w:p>
    <w:tbl>
      <w:tblPr>
        <w:tblW w:w="0" w:type="auto"/>
        <w:tblInd w:w="108" w:type="dxa"/>
        <w:tblCellMar>
          <w:top w:w="15" w:type="dxa"/>
          <w:bottom w:w="15" w:type="dxa"/>
        </w:tblCellMar>
        <w:tblLook w:val="04A0" w:firstRow="1" w:lastRow="0" w:firstColumn="1" w:lastColumn="0" w:noHBand="0" w:noVBand="1"/>
      </w:tblPr>
      <w:tblGrid>
        <w:gridCol w:w="1060"/>
        <w:gridCol w:w="3119"/>
        <w:gridCol w:w="1060"/>
        <w:gridCol w:w="1060"/>
        <w:gridCol w:w="1072"/>
        <w:gridCol w:w="851"/>
        <w:gridCol w:w="4111"/>
        <w:gridCol w:w="1733"/>
      </w:tblGrid>
      <w:tr w:rsidR="00B8363E" w:rsidRPr="00B8363E" w:rsidTr="00B8363E">
        <w:trPr>
          <w:trHeight w:val="285"/>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b/>
                <w:bCs/>
                <w:color w:val="000000"/>
                <w:kern w:val="0"/>
                <w:szCs w:val="21"/>
              </w:rPr>
            </w:pPr>
            <w:r w:rsidRPr="00B8363E">
              <w:rPr>
                <w:rFonts w:ascii="宋体" w:hAnsi="宋体" w:cs="宋体" w:hint="eastAsia"/>
                <w:b/>
                <w:bCs/>
                <w:color w:val="000000"/>
                <w:kern w:val="0"/>
                <w:szCs w:val="21"/>
              </w:rPr>
              <w:t>项目类型</w:t>
            </w:r>
          </w:p>
        </w:tc>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b/>
                <w:bCs/>
                <w:color w:val="000000"/>
                <w:kern w:val="0"/>
                <w:szCs w:val="21"/>
              </w:rPr>
            </w:pPr>
            <w:r w:rsidRPr="00B8363E">
              <w:rPr>
                <w:rFonts w:ascii="宋体" w:hAnsi="宋体" w:cs="宋体" w:hint="eastAsia"/>
                <w:b/>
                <w:bCs/>
                <w:color w:val="000000"/>
                <w:kern w:val="0"/>
                <w:szCs w:val="21"/>
              </w:rPr>
              <w:t>项目名称</w:t>
            </w:r>
          </w:p>
        </w:tc>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b/>
                <w:bCs/>
                <w:color w:val="000000"/>
                <w:kern w:val="0"/>
                <w:szCs w:val="21"/>
              </w:rPr>
            </w:pPr>
            <w:r w:rsidRPr="00B8363E">
              <w:rPr>
                <w:rFonts w:ascii="宋体" w:hAnsi="宋体" w:cs="宋体" w:hint="eastAsia"/>
                <w:b/>
                <w:bCs/>
                <w:color w:val="000000"/>
                <w:kern w:val="0"/>
                <w:szCs w:val="21"/>
              </w:rPr>
              <w:t>建设性质</w:t>
            </w:r>
          </w:p>
        </w:tc>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b/>
                <w:bCs/>
                <w:color w:val="000000"/>
                <w:kern w:val="0"/>
                <w:szCs w:val="21"/>
              </w:rPr>
            </w:pPr>
            <w:r w:rsidRPr="00B8363E">
              <w:rPr>
                <w:rFonts w:ascii="宋体" w:hAnsi="宋体" w:cs="宋体" w:hint="eastAsia"/>
                <w:b/>
                <w:bCs/>
                <w:color w:val="000000"/>
                <w:kern w:val="0"/>
                <w:szCs w:val="21"/>
              </w:rPr>
              <w:t>建设年限</w:t>
            </w:r>
          </w:p>
        </w:tc>
        <w:tc>
          <w:tcPr>
            <w:tcW w:w="1923" w:type="dxa"/>
            <w:gridSpan w:val="2"/>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b/>
                <w:bCs/>
                <w:color w:val="000000"/>
                <w:kern w:val="0"/>
                <w:szCs w:val="21"/>
              </w:rPr>
            </w:pPr>
            <w:r w:rsidRPr="00B8363E">
              <w:rPr>
                <w:rFonts w:ascii="宋体" w:hAnsi="宋体" w:cs="宋体" w:hint="eastAsia"/>
                <w:b/>
                <w:bCs/>
                <w:color w:val="000000"/>
                <w:kern w:val="0"/>
                <w:szCs w:val="21"/>
              </w:rPr>
              <w:t>项目用地规模</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b/>
                <w:bCs/>
                <w:color w:val="000000"/>
                <w:kern w:val="0"/>
                <w:szCs w:val="21"/>
              </w:rPr>
            </w:pPr>
            <w:r w:rsidRPr="00B8363E">
              <w:rPr>
                <w:rFonts w:ascii="宋体" w:hAnsi="宋体" w:cs="宋体" w:hint="eastAsia"/>
                <w:b/>
                <w:bCs/>
                <w:color w:val="000000"/>
                <w:kern w:val="0"/>
                <w:szCs w:val="21"/>
              </w:rPr>
              <w:t>涉及乡（镇）</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b/>
                <w:bCs/>
                <w:color w:val="000000"/>
                <w:kern w:val="0"/>
                <w:szCs w:val="21"/>
              </w:rPr>
            </w:pPr>
            <w:r w:rsidRPr="00B8363E">
              <w:rPr>
                <w:rFonts w:ascii="宋体" w:hAnsi="宋体" w:cs="宋体" w:hint="eastAsia"/>
                <w:b/>
                <w:bCs/>
                <w:color w:val="000000"/>
                <w:kern w:val="0"/>
                <w:szCs w:val="21"/>
              </w:rPr>
              <w:t>备注</w:t>
            </w:r>
          </w:p>
        </w:tc>
      </w:tr>
      <w:tr w:rsidR="00B8363E" w:rsidRPr="00B8363E" w:rsidTr="00B8363E">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1072" w:type="dxa"/>
            <w:vMerge w:val="restart"/>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b/>
                <w:bCs/>
                <w:color w:val="000000"/>
                <w:kern w:val="0"/>
                <w:szCs w:val="21"/>
              </w:rPr>
            </w:pPr>
            <w:r w:rsidRPr="00B8363E">
              <w:rPr>
                <w:rFonts w:ascii="宋体" w:hAnsi="宋体" w:cs="宋体" w:hint="eastAsia"/>
                <w:b/>
                <w:bCs/>
                <w:color w:val="000000"/>
                <w:kern w:val="0"/>
                <w:szCs w:val="21"/>
              </w:rPr>
              <w:t>其中新增建设用地</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b/>
                <w:bCs/>
                <w:color w:val="000000"/>
                <w:kern w:val="0"/>
                <w:szCs w:val="21"/>
              </w:rPr>
            </w:pPr>
            <w:r w:rsidRPr="00B8363E">
              <w:rPr>
                <w:rFonts w:ascii="宋体" w:hAnsi="宋体" w:cs="宋体" w:hint="eastAsia"/>
                <w:b/>
                <w:bCs/>
                <w:color w:val="000000"/>
                <w:kern w:val="0"/>
                <w:szCs w:val="21"/>
              </w:rPr>
              <w:t>其中占耕地</w:t>
            </w: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r>
      <w:tr w:rsidR="00B8363E" w:rsidRPr="00B8363E" w:rsidTr="00B8363E">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b/>
                <w:bCs/>
                <w:color w:val="000000"/>
                <w:kern w:val="0"/>
                <w:szCs w:val="21"/>
              </w:rPr>
            </w:pPr>
          </w:p>
        </w:tc>
      </w:tr>
      <w:tr w:rsidR="00B8363E" w:rsidRPr="00B8363E" w:rsidTr="00B8363E">
        <w:trPr>
          <w:trHeight w:val="450"/>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1、能源</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proofErr w:type="gramStart"/>
            <w:r w:rsidRPr="00B8363E">
              <w:rPr>
                <w:rFonts w:ascii="宋体" w:hAnsi="宋体" w:cs="宋体" w:hint="eastAsia"/>
                <w:color w:val="000000"/>
                <w:kern w:val="0"/>
                <w:sz w:val="18"/>
                <w:szCs w:val="18"/>
              </w:rPr>
              <w:t>老木孔枢纽</w:t>
            </w:r>
            <w:proofErr w:type="gramEnd"/>
            <w:r w:rsidRPr="00B8363E">
              <w:rPr>
                <w:rFonts w:ascii="宋体" w:hAnsi="宋体" w:cs="宋体" w:hint="eastAsia"/>
                <w:color w:val="000000"/>
                <w:kern w:val="0"/>
                <w:sz w:val="18"/>
                <w:szCs w:val="18"/>
              </w:rPr>
              <w:t>（</w:t>
            </w:r>
            <w:proofErr w:type="gramStart"/>
            <w:r w:rsidRPr="00B8363E">
              <w:rPr>
                <w:rFonts w:ascii="宋体" w:hAnsi="宋体" w:cs="宋体" w:hint="eastAsia"/>
                <w:color w:val="000000"/>
                <w:kern w:val="0"/>
                <w:sz w:val="18"/>
                <w:szCs w:val="18"/>
              </w:rPr>
              <w:t>岷江航电综合开</w:t>
            </w:r>
            <w:proofErr w:type="gramEnd"/>
            <w:r w:rsidRPr="00B8363E">
              <w:rPr>
                <w:rFonts w:ascii="宋体" w:hAnsi="宋体" w:cs="宋体" w:hint="eastAsia"/>
                <w:color w:val="000000"/>
                <w:kern w:val="0"/>
                <w:sz w:val="18"/>
                <w:szCs w:val="18"/>
              </w:rPr>
              <w:t>发）</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val="restart"/>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p>
        </w:tc>
        <w:tc>
          <w:tcPr>
            <w:tcW w:w="851" w:type="dxa"/>
            <w:vMerge w:val="restart"/>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三江村、汤家坝村、半边街社区</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省级重点</w:t>
            </w:r>
          </w:p>
        </w:tc>
      </w:tr>
      <w:tr w:rsidR="00B8363E" w:rsidRPr="00B8363E" w:rsidTr="00B8363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牛华电站</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半边街社区</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区级重点</w:t>
            </w:r>
          </w:p>
        </w:tc>
      </w:tr>
      <w:tr w:rsidR="00B8363E" w:rsidRPr="00B8363E" w:rsidTr="00B8363E">
        <w:trPr>
          <w:trHeight w:val="285"/>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2、交通</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S</w:t>
            </w:r>
            <w:r w:rsidRPr="00B8363E">
              <w:rPr>
                <w:rFonts w:ascii="Times New Roman" w:hAnsi="Times New Roman"/>
                <w:color w:val="000000"/>
                <w:kern w:val="0"/>
                <w:sz w:val="18"/>
                <w:szCs w:val="18"/>
              </w:rPr>
              <w:t>104</w:t>
            </w:r>
            <w:r w:rsidRPr="00B8363E">
              <w:rPr>
                <w:rFonts w:ascii="宋体" w:hAnsi="宋体" w:cs="宋体"/>
                <w:color w:val="000000"/>
                <w:kern w:val="0"/>
                <w:sz w:val="18"/>
                <w:szCs w:val="18"/>
              </w:rPr>
              <w:t>线拓宽</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改建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三塔村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乐（山）五（通）复线公路</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唐叶村、群众村、杉树村、半边街社区、</w:t>
            </w:r>
            <w:proofErr w:type="gramStart"/>
            <w:r w:rsidRPr="00B8363E">
              <w:rPr>
                <w:rFonts w:ascii="宋体" w:hAnsi="宋体" w:cs="宋体" w:hint="eastAsia"/>
                <w:color w:val="000000"/>
                <w:kern w:val="0"/>
                <w:sz w:val="18"/>
                <w:szCs w:val="18"/>
              </w:rPr>
              <w:t>沔</w:t>
            </w:r>
            <w:proofErr w:type="gramEnd"/>
            <w:r w:rsidRPr="00B8363E">
              <w:rPr>
                <w:rFonts w:ascii="宋体" w:hAnsi="宋体" w:cs="宋体" w:hint="eastAsia"/>
                <w:color w:val="000000"/>
                <w:kern w:val="0"/>
                <w:sz w:val="18"/>
                <w:szCs w:val="18"/>
              </w:rPr>
              <w:t>坝村、三塔村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农村公路项目</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改扩建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区级重点</w:t>
            </w:r>
          </w:p>
        </w:tc>
      </w:tr>
      <w:tr w:rsidR="00B8363E" w:rsidRPr="00B8363E" w:rsidTr="00B8363E">
        <w:trPr>
          <w:trHeight w:val="450"/>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3、水利</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河堤工程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三江村、汤家坝村、半边街社区</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区级重点</w:t>
            </w:r>
          </w:p>
        </w:tc>
      </w:tr>
      <w:tr w:rsidR="00B8363E" w:rsidRPr="00B8363E" w:rsidTr="00B8363E">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proofErr w:type="gramStart"/>
            <w:r w:rsidRPr="00B8363E">
              <w:rPr>
                <w:rFonts w:ascii="宋体" w:hAnsi="宋体" w:cs="宋体" w:hint="eastAsia"/>
                <w:color w:val="000000"/>
                <w:kern w:val="0"/>
                <w:sz w:val="18"/>
                <w:szCs w:val="18"/>
              </w:rPr>
              <w:t>泊滩堰</w:t>
            </w:r>
            <w:proofErr w:type="gramEnd"/>
            <w:r w:rsidRPr="00B8363E">
              <w:rPr>
                <w:rFonts w:ascii="宋体" w:hAnsi="宋体" w:cs="宋体" w:hint="eastAsia"/>
                <w:color w:val="000000"/>
                <w:kern w:val="0"/>
                <w:sz w:val="18"/>
                <w:szCs w:val="18"/>
              </w:rPr>
              <w:t>罐区河湖水系连通工程（三江临港段）</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区级重点</w:t>
            </w:r>
          </w:p>
        </w:tc>
      </w:tr>
      <w:tr w:rsidR="00B8363E" w:rsidRPr="00B8363E" w:rsidTr="00B8363E">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岷江干流乐山段防洪工程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续建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三江村、汤家坝村、半边街社区</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区级重点</w:t>
            </w:r>
          </w:p>
        </w:tc>
      </w:tr>
      <w:tr w:rsidR="00B8363E" w:rsidRPr="00B8363E" w:rsidTr="00B8363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中小河流治理工程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续建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区级重点</w:t>
            </w:r>
          </w:p>
        </w:tc>
      </w:tr>
      <w:tr w:rsidR="00B8363E" w:rsidRPr="00B8363E" w:rsidTr="00B8363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小型水库工程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续建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区级重点</w:t>
            </w:r>
          </w:p>
        </w:tc>
      </w:tr>
      <w:tr w:rsidR="00B8363E" w:rsidRPr="00B8363E" w:rsidTr="00B8363E">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中小型已成灌区续建配套与节水改造工程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续建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区级重点</w:t>
            </w:r>
          </w:p>
        </w:tc>
      </w:tr>
      <w:tr w:rsidR="00B8363E" w:rsidRPr="00B8363E" w:rsidTr="00B8363E">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病险水库除险加固工程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续建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区级重点</w:t>
            </w:r>
          </w:p>
        </w:tc>
      </w:tr>
      <w:tr w:rsidR="00B8363E" w:rsidRPr="00B8363E" w:rsidTr="00B8363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农村饮水安全工程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续建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区级重点</w:t>
            </w:r>
          </w:p>
        </w:tc>
      </w:tr>
      <w:tr w:rsidR="00B8363E" w:rsidRPr="00B8363E" w:rsidTr="00B8363E">
        <w:trPr>
          <w:trHeight w:val="450"/>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4、</w:t>
            </w:r>
            <w:r w:rsidR="00B46757">
              <w:rPr>
                <w:rFonts w:ascii="宋体" w:hAnsi="宋体" w:cs="宋体" w:hint="eastAsia"/>
                <w:color w:val="000000"/>
                <w:kern w:val="0"/>
                <w:sz w:val="18"/>
                <w:szCs w:val="18"/>
              </w:rPr>
              <w:t>电力</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220kv</w:t>
            </w:r>
            <w:r w:rsidRPr="00B8363E">
              <w:rPr>
                <w:rFonts w:ascii="宋体" w:hAnsi="宋体"/>
                <w:color w:val="000000"/>
                <w:kern w:val="0"/>
                <w:sz w:val="18"/>
                <w:szCs w:val="18"/>
              </w:rPr>
              <w:t>输变电工程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半边街社区、</w:t>
            </w:r>
            <w:proofErr w:type="gramStart"/>
            <w:r w:rsidRPr="00B8363E">
              <w:rPr>
                <w:rFonts w:ascii="宋体" w:hAnsi="宋体" w:cs="宋体" w:hint="eastAsia"/>
                <w:color w:val="000000"/>
                <w:kern w:val="0"/>
                <w:sz w:val="18"/>
                <w:szCs w:val="18"/>
              </w:rPr>
              <w:t>沔</w:t>
            </w:r>
            <w:proofErr w:type="gramEnd"/>
            <w:r w:rsidRPr="00B8363E">
              <w:rPr>
                <w:rFonts w:ascii="宋体" w:hAnsi="宋体" w:cs="宋体" w:hint="eastAsia"/>
                <w:color w:val="000000"/>
                <w:kern w:val="0"/>
                <w:sz w:val="18"/>
                <w:szCs w:val="18"/>
              </w:rPr>
              <w:t>坝村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110kv</w:t>
            </w:r>
            <w:r w:rsidRPr="00B8363E">
              <w:rPr>
                <w:rFonts w:ascii="宋体" w:hAnsi="宋体"/>
                <w:color w:val="000000"/>
                <w:kern w:val="0"/>
                <w:sz w:val="18"/>
                <w:szCs w:val="18"/>
              </w:rPr>
              <w:t>输变电工程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半边街社区、</w:t>
            </w:r>
            <w:proofErr w:type="gramStart"/>
            <w:r w:rsidRPr="00B8363E">
              <w:rPr>
                <w:rFonts w:ascii="宋体" w:hAnsi="宋体" w:cs="宋体" w:hint="eastAsia"/>
                <w:color w:val="000000"/>
                <w:kern w:val="0"/>
                <w:sz w:val="18"/>
                <w:szCs w:val="18"/>
              </w:rPr>
              <w:t>沔</w:t>
            </w:r>
            <w:proofErr w:type="gramEnd"/>
            <w:r w:rsidRPr="00B8363E">
              <w:rPr>
                <w:rFonts w:ascii="宋体" w:hAnsi="宋体" w:cs="宋体" w:hint="eastAsia"/>
                <w:color w:val="000000"/>
                <w:kern w:val="0"/>
                <w:sz w:val="18"/>
                <w:szCs w:val="18"/>
              </w:rPr>
              <w:t>坝村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675"/>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6、其他</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加气站及输气管道</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群众村、杉树村、半边街社区、</w:t>
            </w:r>
            <w:proofErr w:type="gramStart"/>
            <w:r w:rsidRPr="00B8363E">
              <w:rPr>
                <w:rFonts w:ascii="宋体" w:hAnsi="宋体" w:cs="宋体" w:hint="eastAsia"/>
                <w:color w:val="000000"/>
                <w:kern w:val="0"/>
                <w:sz w:val="18"/>
                <w:szCs w:val="18"/>
              </w:rPr>
              <w:t>沔</w:t>
            </w:r>
            <w:proofErr w:type="gramEnd"/>
            <w:r w:rsidRPr="00B8363E">
              <w:rPr>
                <w:rFonts w:ascii="宋体" w:hAnsi="宋体" w:cs="宋体" w:hint="eastAsia"/>
                <w:color w:val="000000"/>
                <w:kern w:val="0"/>
                <w:sz w:val="18"/>
                <w:szCs w:val="18"/>
              </w:rPr>
              <w:t>坝村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加油站及输油管道</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群众村、杉树村、半边街社区、</w:t>
            </w:r>
            <w:proofErr w:type="gramStart"/>
            <w:r w:rsidRPr="00B8363E">
              <w:rPr>
                <w:rFonts w:ascii="宋体" w:hAnsi="宋体" w:cs="宋体" w:hint="eastAsia"/>
                <w:color w:val="000000"/>
                <w:kern w:val="0"/>
                <w:sz w:val="18"/>
                <w:szCs w:val="18"/>
              </w:rPr>
              <w:t>沔</w:t>
            </w:r>
            <w:proofErr w:type="gramEnd"/>
            <w:r w:rsidRPr="00B8363E">
              <w:rPr>
                <w:rFonts w:ascii="宋体" w:hAnsi="宋体" w:cs="宋体" w:hint="eastAsia"/>
                <w:color w:val="000000"/>
                <w:kern w:val="0"/>
                <w:sz w:val="18"/>
                <w:szCs w:val="18"/>
              </w:rPr>
              <w:t>坝村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自来水厂及供水管网工程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污水处理厂（站）及管网设施</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垃圾处理厂（站）</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通讯电缆工程</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殡葬项目</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color w:val="000000"/>
                <w:kern w:val="0"/>
                <w:sz w:val="18"/>
                <w:szCs w:val="18"/>
              </w:rPr>
            </w:pPr>
            <w:r w:rsidRPr="00B8363E">
              <w:rPr>
                <w:rFonts w:ascii="Times New Roman" w:eastAsia="等线" w:hAnsi="Times New Roman"/>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市级重点</w:t>
            </w:r>
          </w:p>
        </w:tc>
      </w:tr>
      <w:tr w:rsidR="00B8363E" w:rsidRPr="00B8363E" w:rsidTr="00B8363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宋体" w:hAnsi="宋体"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宗教用地</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新建</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2017-2020</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等线" w:hAnsi="Times New Roman"/>
                <w:color w:val="000000"/>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left"/>
              <w:rPr>
                <w:rFonts w:ascii="Times New Roman" w:eastAsia="Times New Roman" w:hAnsi="Times New Roman"/>
                <w:kern w:val="0"/>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color w:val="000000"/>
                <w:kern w:val="0"/>
                <w:sz w:val="18"/>
                <w:szCs w:val="18"/>
              </w:rPr>
            </w:pPr>
            <w:r w:rsidRPr="00B8363E">
              <w:rPr>
                <w:rFonts w:ascii="宋体" w:hAnsi="宋体" w:cs="宋体" w:hint="eastAsia"/>
                <w:color w:val="000000"/>
                <w:kern w:val="0"/>
                <w:sz w:val="18"/>
                <w:szCs w:val="18"/>
              </w:rPr>
              <w:t>各村</w:t>
            </w: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等线" w:eastAsia="等线" w:hAnsi="等线" w:cs="宋体"/>
                <w:color w:val="000000"/>
                <w:kern w:val="0"/>
                <w:sz w:val="18"/>
                <w:szCs w:val="18"/>
              </w:rPr>
            </w:pPr>
            <w:r w:rsidRPr="00B8363E">
              <w:rPr>
                <w:rFonts w:ascii="等线" w:eastAsia="等线" w:hAnsi="等线" w:cs="宋体" w:hint="eastAsia"/>
                <w:color w:val="000000"/>
                <w:kern w:val="0"/>
                <w:sz w:val="18"/>
                <w:szCs w:val="18"/>
              </w:rPr>
              <w:t xml:space="preserve">区级重点　</w:t>
            </w:r>
          </w:p>
        </w:tc>
      </w:tr>
      <w:tr w:rsidR="00B8363E" w:rsidRPr="00B8363E" w:rsidTr="00B8363E">
        <w:trPr>
          <w:trHeight w:val="315"/>
        </w:trPr>
        <w:tc>
          <w:tcPr>
            <w:tcW w:w="0" w:type="auto"/>
            <w:gridSpan w:val="3"/>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宋体" w:hAnsi="宋体" w:cs="宋体"/>
                <w:b/>
                <w:bCs/>
                <w:color w:val="000000"/>
                <w:kern w:val="0"/>
                <w:sz w:val="24"/>
                <w:szCs w:val="24"/>
              </w:rPr>
            </w:pPr>
            <w:r w:rsidRPr="00B8363E">
              <w:rPr>
                <w:rFonts w:ascii="宋体" w:hAnsi="宋体" w:cs="宋体" w:hint="eastAsia"/>
                <w:b/>
                <w:bCs/>
                <w:color w:val="000000"/>
                <w:kern w:val="0"/>
                <w:sz w:val="24"/>
                <w:szCs w:val="24"/>
              </w:rPr>
              <w:t>合计</w:t>
            </w:r>
          </w:p>
        </w:tc>
        <w:tc>
          <w:tcPr>
            <w:tcW w:w="0" w:type="auto"/>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宋体" w:hAnsi="宋体" w:cs="宋体"/>
                <w:b/>
                <w:bCs/>
                <w:color w:val="000000"/>
                <w:kern w:val="0"/>
                <w:sz w:val="24"/>
                <w:szCs w:val="24"/>
              </w:rPr>
            </w:pPr>
          </w:p>
        </w:tc>
        <w:tc>
          <w:tcPr>
            <w:tcW w:w="1072"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b/>
                <w:bCs/>
                <w:color w:val="000000"/>
                <w:kern w:val="0"/>
                <w:sz w:val="24"/>
                <w:szCs w:val="24"/>
              </w:rPr>
            </w:pPr>
            <w:r w:rsidRPr="00B8363E">
              <w:rPr>
                <w:rFonts w:ascii="Times New Roman" w:eastAsia="等线" w:hAnsi="Times New Roman"/>
                <w:b/>
                <w:bCs/>
                <w:color w:val="000000"/>
                <w:kern w:val="0"/>
                <w:sz w:val="24"/>
                <w:szCs w:val="24"/>
              </w:rPr>
              <w:t>5.21</w:t>
            </w:r>
          </w:p>
        </w:tc>
        <w:tc>
          <w:tcPr>
            <w:tcW w:w="851"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等线" w:hAnsi="Times New Roman"/>
                <w:b/>
                <w:bCs/>
                <w:color w:val="000000"/>
                <w:kern w:val="0"/>
                <w:sz w:val="24"/>
                <w:szCs w:val="24"/>
              </w:rPr>
            </w:pPr>
            <w:r w:rsidRPr="00B8363E">
              <w:rPr>
                <w:rFonts w:ascii="Times New Roman" w:eastAsia="等线" w:hAnsi="Times New Roman"/>
                <w:b/>
                <w:bCs/>
                <w:color w:val="000000"/>
                <w:kern w:val="0"/>
                <w:sz w:val="24"/>
                <w:szCs w:val="24"/>
              </w:rPr>
              <w:t>4</w:t>
            </w:r>
          </w:p>
        </w:tc>
        <w:tc>
          <w:tcPr>
            <w:tcW w:w="4111" w:type="dxa"/>
            <w:tcBorders>
              <w:top w:val="single" w:sz="4" w:space="0" w:color="auto"/>
              <w:left w:val="single" w:sz="4" w:space="0" w:color="auto"/>
              <w:bottom w:val="single" w:sz="4" w:space="0" w:color="auto"/>
              <w:right w:val="single" w:sz="4" w:space="0" w:color="auto"/>
            </w:tcBorders>
            <w:noWrap/>
            <w:vAlign w:val="center"/>
            <w:hideMark/>
          </w:tcPr>
          <w:p w:rsidR="00B8363E" w:rsidRPr="00B8363E" w:rsidRDefault="00B8363E" w:rsidP="00B8363E">
            <w:pPr>
              <w:widowControl/>
              <w:jc w:val="center"/>
              <w:rPr>
                <w:rFonts w:ascii="Times New Roman" w:eastAsia="等线" w:hAnsi="Times New Roman"/>
                <w:b/>
                <w:bCs/>
                <w:color w:val="000000"/>
                <w:kern w:val="0"/>
                <w:sz w:val="24"/>
                <w:szCs w:val="24"/>
              </w:rPr>
            </w:pPr>
          </w:p>
        </w:tc>
        <w:tc>
          <w:tcPr>
            <w:tcW w:w="1733" w:type="dxa"/>
            <w:tcBorders>
              <w:top w:val="single" w:sz="4" w:space="0" w:color="auto"/>
              <w:left w:val="single" w:sz="4" w:space="0" w:color="auto"/>
              <w:bottom w:val="single" w:sz="4" w:space="0" w:color="auto"/>
              <w:right w:val="single" w:sz="4" w:space="0" w:color="auto"/>
            </w:tcBorders>
            <w:vAlign w:val="center"/>
            <w:hideMark/>
          </w:tcPr>
          <w:p w:rsidR="00B8363E" w:rsidRPr="00B8363E" w:rsidRDefault="00B8363E" w:rsidP="00B8363E">
            <w:pPr>
              <w:widowControl/>
              <w:jc w:val="center"/>
              <w:rPr>
                <w:rFonts w:ascii="Times New Roman" w:eastAsia="Times New Roman" w:hAnsi="Times New Roman"/>
                <w:kern w:val="0"/>
                <w:sz w:val="20"/>
                <w:szCs w:val="20"/>
              </w:rPr>
            </w:pPr>
          </w:p>
        </w:tc>
      </w:tr>
    </w:tbl>
    <w:p w:rsidR="00A87EFA" w:rsidRPr="00A87EFA" w:rsidRDefault="00A87EFA" w:rsidP="00A87EFA"/>
    <w:p w:rsidR="00DD26CF" w:rsidRDefault="00DD26CF">
      <w:pPr>
        <w:widowControl/>
        <w:jc w:val="left"/>
        <w:rPr>
          <w:rFonts w:ascii="仿宋_GB2312" w:eastAsia="仿宋_GB2312" w:hAnsi="宋体"/>
          <w:sz w:val="28"/>
          <w:szCs w:val="28"/>
        </w:rPr>
      </w:pPr>
      <w:r>
        <w:rPr>
          <w:rFonts w:ascii="仿宋_GB2312" w:eastAsia="仿宋_GB2312" w:hAnsi="宋体"/>
          <w:sz w:val="28"/>
          <w:szCs w:val="28"/>
        </w:rPr>
        <w:br w:type="page"/>
      </w:r>
    </w:p>
    <w:p w:rsidR="00DD26CF" w:rsidRPr="007A5A1E" w:rsidRDefault="00DD26CF" w:rsidP="00DD26CF">
      <w:pPr>
        <w:pStyle w:val="2"/>
        <w:spacing w:before="0" w:after="0" w:line="240" w:lineRule="auto"/>
        <w:jc w:val="left"/>
        <w:rPr>
          <w:rFonts w:ascii="仿宋_GB2312" w:hAnsi="宋体"/>
          <w:bCs w:val="0"/>
          <w:color w:val="000000"/>
          <w:szCs w:val="30"/>
        </w:rPr>
      </w:pPr>
      <w:bookmarkStart w:id="150" w:name="_Toc486428885"/>
      <w:r w:rsidRPr="007A5A1E">
        <w:rPr>
          <w:rFonts w:ascii="仿宋_GB2312" w:hAnsi="宋体" w:hint="eastAsia"/>
          <w:bCs w:val="0"/>
          <w:color w:val="000000"/>
          <w:sz w:val="28"/>
          <w:szCs w:val="28"/>
        </w:rPr>
        <w:lastRenderedPageBreak/>
        <w:t>附表</w:t>
      </w:r>
      <w:r w:rsidR="00E16DD5">
        <w:rPr>
          <w:rFonts w:ascii="仿宋_GB2312" w:hAnsi="宋体" w:hint="eastAsia"/>
          <w:bCs w:val="0"/>
          <w:color w:val="000000"/>
          <w:sz w:val="28"/>
          <w:szCs w:val="28"/>
        </w:rPr>
        <w:t>六</w:t>
      </w:r>
      <w:r w:rsidRPr="007A5A1E">
        <w:rPr>
          <w:rFonts w:ascii="仿宋_GB2312" w:hAnsi="宋体" w:hint="eastAsia"/>
          <w:bCs w:val="0"/>
          <w:color w:val="000000"/>
          <w:sz w:val="28"/>
          <w:szCs w:val="28"/>
        </w:rPr>
        <w:t xml:space="preserve">  </w:t>
      </w:r>
      <w:r w:rsidR="00D65D89">
        <w:rPr>
          <w:rFonts w:ascii="仿宋_GB2312" w:hAnsi="宋体" w:hint="eastAsia"/>
          <w:bCs w:val="0"/>
          <w:color w:val="000000"/>
          <w:sz w:val="28"/>
          <w:szCs w:val="28"/>
        </w:rPr>
        <w:t>牛华镇</w:t>
      </w:r>
      <w:r w:rsidRPr="00DD26CF">
        <w:rPr>
          <w:rFonts w:ascii="仿宋_GB2312" w:hAnsi="宋体" w:hint="eastAsia"/>
          <w:bCs w:val="0"/>
          <w:color w:val="000000"/>
          <w:sz w:val="28"/>
          <w:szCs w:val="28"/>
        </w:rPr>
        <w:t>各乡</w:t>
      </w:r>
      <w:r>
        <w:rPr>
          <w:rFonts w:ascii="仿宋_GB2312" w:hAnsi="宋体" w:hint="eastAsia"/>
          <w:bCs w:val="0"/>
          <w:color w:val="000000"/>
          <w:sz w:val="28"/>
          <w:szCs w:val="28"/>
        </w:rPr>
        <w:t>村</w:t>
      </w:r>
      <w:r w:rsidRPr="00DD26CF">
        <w:rPr>
          <w:rFonts w:ascii="仿宋_GB2312" w:hAnsi="宋体" w:hint="eastAsia"/>
          <w:bCs w:val="0"/>
          <w:color w:val="000000"/>
          <w:sz w:val="28"/>
          <w:szCs w:val="28"/>
        </w:rPr>
        <w:t>规划控制指标表</w:t>
      </w:r>
      <w:bookmarkEnd w:id="150"/>
    </w:p>
    <w:p w:rsidR="00590AFB" w:rsidRPr="007A5A1E" w:rsidRDefault="00590AFB" w:rsidP="00590AFB">
      <w:pPr>
        <w:spacing w:line="240" w:lineRule="exact"/>
        <w:ind w:firstLine="425"/>
        <w:jc w:val="right"/>
        <w:rPr>
          <w:rFonts w:ascii="仿宋_GB2312" w:eastAsia="仿宋_GB2312"/>
          <w:color w:val="000000"/>
          <w:sz w:val="24"/>
          <w:szCs w:val="24"/>
        </w:rPr>
      </w:pPr>
      <w:r w:rsidRPr="007A5A1E">
        <w:rPr>
          <w:rFonts w:ascii="仿宋_GB2312" w:eastAsia="仿宋_GB2312" w:hint="eastAsia"/>
          <w:color w:val="000000"/>
          <w:sz w:val="24"/>
          <w:szCs w:val="24"/>
        </w:rPr>
        <w:t>单位：公顷</w:t>
      </w:r>
    </w:p>
    <w:tbl>
      <w:tblPr>
        <w:tblW w:w="5000" w:type="pct"/>
        <w:tblCellMar>
          <w:top w:w="15" w:type="dxa"/>
          <w:bottom w:w="15" w:type="dxa"/>
        </w:tblCellMar>
        <w:tblLook w:val="04A0" w:firstRow="1" w:lastRow="0" w:firstColumn="1" w:lastColumn="0" w:noHBand="0" w:noVBand="1"/>
      </w:tblPr>
      <w:tblGrid>
        <w:gridCol w:w="1292"/>
        <w:gridCol w:w="844"/>
        <w:gridCol w:w="845"/>
        <w:gridCol w:w="802"/>
        <w:gridCol w:w="908"/>
        <w:gridCol w:w="426"/>
        <w:gridCol w:w="802"/>
        <w:gridCol w:w="805"/>
        <w:gridCol w:w="825"/>
        <w:gridCol w:w="825"/>
        <w:gridCol w:w="1247"/>
        <w:gridCol w:w="1131"/>
        <w:gridCol w:w="1131"/>
        <w:gridCol w:w="1477"/>
        <w:gridCol w:w="814"/>
      </w:tblGrid>
      <w:tr w:rsidR="002E5E96"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宋体" w:hAnsi="宋体" w:cs="宋体"/>
                <w:color w:val="000000"/>
                <w:kern w:val="0"/>
                <w:szCs w:val="21"/>
              </w:rPr>
            </w:pPr>
            <w:r w:rsidRPr="002E5E96">
              <w:rPr>
                <w:rFonts w:ascii="宋体" w:hAnsi="宋体" w:cs="宋体" w:hint="eastAsia"/>
                <w:color w:val="000000"/>
                <w:kern w:val="0"/>
                <w:szCs w:val="21"/>
              </w:rPr>
              <w:t>乡(镇)名称</w:t>
            </w:r>
          </w:p>
        </w:tc>
        <w:tc>
          <w:tcPr>
            <w:tcW w:w="298"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耕地保有量</w:t>
            </w:r>
          </w:p>
        </w:tc>
        <w:tc>
          <w:tcPr>
            <w:tcW w:w="298"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基本农田保护面积</w:t>
            </w:r>
          </w:p>
        </w:tc>
        <w:tc>
          <w:tcPr>
            <w:tcW w:w="283"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园地</w:t>
            </w:r>
          </w:p>
        </w:tc>
        <w:tc>
          <w:tcPr>
            <w:tcW w:w="320"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林地</w:t>
            </w:r>
          </w:p>
        </w:tc>
        <w:tc>
          <w:tcPr>
            <w:tcW w:w="150"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牧草地</w:t>
            </w:r>
          </w:p>
        </w:tc>
        <w:tc>
          <w:tcPr>
            <w:tcW w:w="283"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建设用地总规模</w:t>
            </w:r>
          </w:p>
        </w:tc>
        <w:tc>
          <w:tcPr>
            <w:tcW w:w="284"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城乡建设用地规模</w:t>
            </w:r>
          </w:p>
        </w:tc>
        <w:tc>
          <w:tcPr>
            <w:tcW w:w="291"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城镇工矿规模</w:t>
            </w:r>
          </w:p>
        </w:tc>
        <w:tc>
          <w:tcPr>
            <w:tcW w:w="291"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新增建设用地</w:t>
            </w:r>
          </w:p>
        </w:tc>
        <w:tc>
          <w:tcPr>
            <w:tcW w:w="440"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新增建设占用农用地规模</w:t>
            </w:r>
          </w:p>
        </w:tc>
        <w:tc>
          <w:tcPr>
            <w:tcW w:w="399"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新增建设占用耕地规模</w:t>
            </w:r>
          </w:p>
        </w:tc>
        <w:tc>
          <w:tcPr>
            <w:tcW w:w="399"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土地整治补充耕地规模</w:t>
            </w:r>
          </w:p>
        </w:tc>
        <w:tc>
          <w:tcPr>
            <w:tcW w:w="521"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人均城镇工矿用地（m2/人）</w:t>
            </w:r>
          </w:p>
        </w:tc>
        <w:tc>
          <w:tcPr>
            <w:tcW w:w="290"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建设用地净增量</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半边街社区</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318.01</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315.85</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315.82</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120</w:t>
            </w: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三塔村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71.52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50.31</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28.21</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143.7</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26.02</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25.11</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roofErr w:type="gramStart"/>
            <w:r w:rsidRPr="00E8009B">
              <w:rPr>
                <w:rFonts w:hint="eastAsia"/>
              </w:rPr>
              <w:t>塘叶村</w:t>
            </w:r>
            <w:proofErr w:type="gramEnd"/>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53.57</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50.78</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2.3</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59.08</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37.57</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34.71</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17.67</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0.7</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0.7</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0.7</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120</w:t>
            </w: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0.7</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观音堂村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209.5</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212.07</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7.77</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79.74</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26.57</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25.69</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顺山村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125</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123.06</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4.5</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47.17</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22.04</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20.24</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三江村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119.76</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7.78</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13.63</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19.63</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12.41</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0.8</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0.8</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0.8</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0.8</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高山步村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177.27</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171.67</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3.89</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51.26</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24.78</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23.74</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星火村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154.49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163.22</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16.96</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98.66</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23.26</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23.22</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解放村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63.38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38.07</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5.46</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71.72</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22.28</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21.22</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4.9</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4.08</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4.08</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1.92</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120</w:t>
            </w: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4.08</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群众村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61.72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0.3</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7.32</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92.71</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31.67</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27.26</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7.52</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0.71</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0.71</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0.71</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120</w:t>
            </w: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0.71</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路边村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93.72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95.07</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1.92</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25.84</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14.87</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14.18</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roofErr w:type="gramStart"/>
            <w:r w:rsidRPr="00E8009B">
              <w:rPr>
                <w:rFonts w:hint="eastAsia"/>
              </w:rPr>
              <w:t>浸水村</w:t>
            </w:r>
            <w:proofErr w:type="gramEnd"/>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139.72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141.6</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6.41</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163.5</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23.59</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23.12</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0.14</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120</w:t>
            </w: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roofErr w:type="gramStart"/>
            <w:r w:rsidRPr="00E8009B">
              <w:rPr>
                <w:rFonts w:hint="eastAsia"/>
              </w:rPr>
              <w:t>沔</w:t>
            </w:r>
            <w:proofErr w:type="gramEnd"/>
            <w:r w:rsidRPr="00E8009B">
              <w:rPr>
                <w:rFonts w:hint="eastAsia"/>
              </w:rPr>
              <w:t>坝村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5.58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1.44</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14.46</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8.1</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6.8</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2.35</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1.88</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1.88</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1.56</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120</w:t>
            </w: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1.88</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roofErr w:type="gramStart"/>
            <w:r w:rsidRPr="00E8009B">
              <w:rPr>
                <w:rFonts w:hint="eastAsia"/>
              </w:rPr>
              <w:t>杉树村</w:t>
            </w:r>
            <w:proofErr w:type="gramEnd"/>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132.02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101.48</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7.28</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50.63</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44.97</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42.01</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6.76</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1.75</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1.75</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1.4</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120</w:t>
            </w: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1.75</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汤家坝村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83.84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7.73</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1.12</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32.28</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28.18</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0.6</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0.6</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0.6</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0.6</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石江村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175.41</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174.37</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5.24</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166.83</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28.05</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22.68</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r>
      <w:tr w:rsidR="00B8363E" w:rsidRPr="002E5E96" w:rsidTr="00B8363E">
        <w:trPr>
          <w:trHeight w:val="285"/>
        </w:trPr>
        <w:tc>
          <w:tcPr>
            <w:tcW w:w="456"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lastRenderedPageBreak/>
              <w:t>合计</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1666.5</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1322</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114.21</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1080.05</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283"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703.69</w:t>
            </w:r>
          </w:p>
        </w:tc>
        <w:tc>
          <w:tcPr>
            <w:tcW w:w="284"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666.42</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355.16</w:t>
            </w:r>
          </w:p>
        </w:tc>
        <w:tc>
          <w:tcPr>
            <w:tcW w:w="29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10.52</w:t>
            </w:r>
          </w:p>
        </w:tc>
        <w:tc>
          <w:tcPr>
            <w:tcW w:w="440"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10.52</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7.69</w:t>
            </w:r>
          </w:p>
        </w:tc>
        <w:tc>
          <w:tcPr>
            <w:tcW w:w="399"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B8363E" w:rsidP="00B8363E">
            <w:pPr>
              <w:jc w:val="center"/>
            </w:pPr>
            <w:r w:rsidRPr="00E8009B">
              <w:rPr>
                <w:rFonts w:hint="eastAsia"/>
              </w:rPr>
              <w:t>0</w:t>
            </w:r>
          </w:p>
        </w:tc>
        <w:tc>
          <w:tcPr>
            <w:tcW w:w="521" w:type="pct"/>
            <w:tcBorders>
              <w:top w:val="single" w:sz="4" w:space="0" w:color="auto"/>
              <w:left w:val="single" w:sz="4" w:space="0" w:color="auto"/>
              <w:bottom w:val="single" w:sz="4" w:space="0" w:color="auto"/>
              <w:right w:val="single" w:sz="4" w:space="0" w:color="auto"/>
            </w:tcBorders>
            <w:noWrap/>
            <w:vAlign w:val="center"/>
            <w:hideMark/>
          </w:tcPr>
          <w:p w:rsidR="00B8363E" w:rsidRPr="00E8009B" w:rsidRDefault="007333AB" w:rsidP="00B8363E">
            <w:pPr>
              <w:jc w:val="center"/>
            </w:pPr>
            <w:r>
              <w:t>-</w:t>
            </w:r>
          </w:p>
        </w:tc>
        <w:tc>
          <w:tcPr>
            <w:tcW w:w="290" w:type="pct"/>
            <w:tcBorders>
              <w:top w:val="single" w:sz="4" w:space="0" w:color="auto"/>
              <w:left w:val="single" w:sz="4" w:space="0" w:color="auto"/>
              <w:bottom w:val="single" w:sz="4" w:space="0" w:color="auto"/>
              <w:right w:val="single" w:sz="4" w:space="0" w:color="auto"/>
            </w:tcBorders>
            <w:noWrap/>
            <w:vAlign w:val="center"/>
            <w:hideMark/>
          </w:tcPr>
          <w:p w:rsidR="00B8363E" w:rsidRDefault="00B8363E" w:rsidP="00B8363E">
            <w:pPr>
              <w:jc w:val="center"/>
            </w:pPr>
            <w:r w:rsidRPr="00E8009B">
              <w:rPr>
                <w:rFonts w:hint="eastAsia"/>
              </w:rPr>
              <w:t>10.52</w:t>
            </w:r>
          </w:p>
        </w:tc>
      </w:tr>
    </w:tbl>
    <w:p w:rsidR="00A961FE" w:rsidRPr="00DD26CF" w:rsidRDefault="00A961FE" w:rsidP="002B0E4D">
      <w:pPr>
        <w:rPr>
          <w:rFonts w:ascii="仿宋_GB2312" w:eastAsia="仿宋_GB2312" w:hAnsi="宋体"/>
          <w:sz w:val="28"/>
          <w:szCs w:val="28"/>
        </w:rPr>
      </w:pPr>
    </w:p>
    <w:sectPr w:rsidR="00A961FE" w:rsidRPr="00DD26CF" w:rsidSect="00067864">
      <w:type w:val="oddPag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5AD6" w:rsidRDefault="00E35AD6" w:rsidP="00315A99">
      <w:r>
        <w:separator/>
      </w:r>
    </w:p>
  </w:endnote>
  <w:endnote w:type="continuationSeparator" w:id="0">
    <w:p w:rsidR="00E35AD6" w:rsidRDefault="00E35AD6" w:rsidP="0031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icrosoft YaHei UI"/>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9293112"/>
      <w:docPartObj>
        <w:docPartGallery w:val="Page Numbers (Bottom of Page)"/>
        <w:docPartUnique/>
      </w:docPartObj>
    </w:sdtPr>
    <w:sdtEndPr/>
    <w:sdtContent>
      <w:p w:rsidR="005001A9" w:rsidRDefault="00E35AD6">
        <w:pPr>
          <w:pStyle w:val="a5"/>
          <w:jc w:val="center"/>
        </w:pPr>
      </w:p>
    </w:sdtContent>
  </w:sdt>
  <w:p w:rsidR="005001A9" w:rsidRDefault="005001A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2370515"/>
      <w:docPartObj>
        <w:docPartGallery w:val="Page Numbers (Bottom of Page)"/>
        <w:docPartUnique/>
      </w:docPartObj>
    </w:sdtPr>
    <w:sdtEndPr/>
    <w:sdtContent>
      <w:p w:rsidR="005001A9" w:rsidRDefault="005001A9">
        <w:pPr>
          <w:pStyle w:val="a5"/>
          <w:jc w:val="center"/>
        </w:pPr>
        <w:r>
          <w:fldChar w:fldCharType="begin"/>
        </w:r>
        <w:r>
          <w:instrText>PAGE   \* MERGEFORMAT</w:instrText>
        </w:r>
        <w:r>
          <w:fldChar w:fldCharType="separate"/>
        </w:r>
        <w:r w:rsidR="009C6C42" w:rsidRPr="009C6C42">
          <w:rPr>
            <w:noProof/>
            <w:lang w:val="zh-CN"/>
          </w:rPr>
          <w:t>23</w:t>
        </w:r>
        <w:r>
          <w:fldChar w:fldCharType="end"/>
        </w:r>
      </w:p>
    </w:sdtContent>
  </w:sdt>
  <w:p w:rsidR="005001A9" w:rsidRDefault="005001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5AD6" w:rsidRDefault="00E35AD6" w:rsidP="00315A99">
      <w:r>
        <w:separator/>
      </w:r>
    </w:p>
  </w:footnote>
  <w:footnote w:type="continuationSeparator" w:id="0">
    <w:p w:rsidR="00E35AD6" w:rsidRDefault="00E35AD6" w:rsidP="00315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32C7"/>
    <w:rsid w:val="000145EE"/>
    <w:rsid w:val="000159C7"/>
    <w:rsid w:val="000337AA"/>
    <w:rsid w:val="000464EC"/>
    <w:rsid w:val="000475DF"/>
    <w:rsid w:val="000641AB"/>
    <w:rsid w:val="00066D07"/>
    <w:rsid w:val="00067864"/>
    <w:rsid w:val="00067A95"/>
    <w:rsid w:val="00067B25"/>
    <w:rsid w:val="00071697"/>
    <w:rsid w:val="0008241B"/>
    <w:rsid w:val="000952B1"/>
    <w:rsid w:val="00095C05"/>
    <w:rsid w:val="00097192"/>
    <w:rsid w:val="000A716C"/>
    <w:rsid w:val="000B0AD7"/>
    <w:rsid w:val="000C0D26"/>
    <w:rsid w:val="000E0FC4"/>
    <w:rsid w:val="000F6449"/>
    <w:rsid w:val="00100AB8"/>
    <w:rsid w:val="00103CB9"/>
    <w:rsid w:val="00106FB6"/>
    <w:rsid w:val="00112B25"/>
    <w:rsid w:val="00120121"/>
    <w:rsid w:val="0012020D"/>
    <w:rsid w:val="00125ABE"/>
    <w:rsid w:val="00125B02"/>
    <w:rsid w:val="001262F0"/>
    <w:rsid w:val="00130A63"/>
    <w:rsid w:val="00152D8E"/>
    <w:rsid w:val="00160807"/>
    <w:rsid w:val="00161979"/>
    <w:rsid w:val="00164A25"/>
    <w:rsid w:val="001713FE"/>
    <w:rsid w:val="00193405"/>
    <w:rsid w:val="00194568"/>
    <w:rsid w:val="001963DA"/>
    <w:rsid w:val="001967E8"/>
    <w:rsid w:val="001B3C8A"/>
    <w:rsid w:val="001B4200"/>
    <w:rsid w:val="001C30C9"/>
    <w:rsid w:val="001C438F"/>
    <w:rsid w:val="001D173B"/>
    <w:rsid w:val="001D488B"/>
    <w:rsid w:val="001F334C"/>
    <w:rsid w:val="001F33CF"/>
    <w:rsid w:val="002032AD"/>
    <w:rsid w:val="00204784"/>
    <w:rsid w:val="00211CBF"/>
    <w:rsid w:val="002131BC"/>
    <w:rsid w:val="002133D2"/>
    <w:rsid w:val="0022524D"/>
    <w:rsid w:val="00236C45"/>
    <w:rsid w:val="00236FC5"/>
    <w:rsid w:val="00243377"/>
    <w:rsid w:val="00245001"/>
    <w:rsid w:val="0025730D"/>
    <w:rsid w:val="00283D62"/>
    <w:rsid w:val="002847F9"/>
    <w:rsid w:val="00284997"/>
    <w:rsid w:val="00285CDD"/>
    <w:rsid w:val="002918EE"/>
    <w:rsid w:val="00293E13"/>
    <w:rsid w:val="00296A8C"/>
    <w:rsid w:val="002A0528"/>
    <w:rsid w:val="002A68A8"/>
    <w:rsid w:val="002A69F8"/>
    <w:rsid w:val="002A729E"/>
    <w:rsid w:val="002B0E4D"/>
    <w:rsid w:val="002B1F53"/>
    <w:rsid w:val="002B338B"/>
    <w:rsid w:val="002C17F4"/>
    <w:rsid w:val="002C7B56"/>
    <w:rsid w:val="002D05A2"/>
    <w:rsid w:val="002D0DE9"/>
    <w:rsid w:val="002D6998"/>
    <w:rsid w:val="002E59CD"/>
    <w:rsid w:val="002E5E96"/>
    <w:rsid w:val="00307149"/>
    <w:rsid w:val="00315A99"/>
    <w:rsid w:val="0034660F"/>
    <w:rsid w:val="00354588"/>
    <w:rsid w:val="0035471D"/>
    <w:rsid w:val="0036199B"/>
    <w:rsid w:val="00367843"/>
    <w:rsid w:val="00375402"/>
    <w:rsid w:val="00377605"/>
    <w:rsid w:val="00381B74"/>
    <w:rsid w:val="003936DC"/>
    <w:rsid w:val="00395917"/>
    <w:rsid w:val="003B419F"/>
    <w:rsid w:val="003B451F"/>
    <w:rsid w:val="003B59A0"/>
    <w:rsid w:val="003B6EEF"/>
    <w:rsid w:val="003B711D"/>
    <w:rsid w:val="003C2833"/>
    <w:rsid w:val="003C68F7"/>
    <w:rsid w:val="003D628F"/>
    <w:rsid w:val="003F34F2"/>
    <w:rsid w:val="004269DD"/>
    <w:rsid w:val="004311E0"/>
    <w:rsid w:val="0043284E"/>
    <w:rsid w:val="00441F47"/>
    <w:rsid w:val="004475F6"/>
    <w:rsid w:val="00447638"/>
    <w:rsid w:val="00463BA5"/>
    <w:rsid w:val="00472031"/>
    <w:rsid w:val="00473C3E"/>
    <w:rsid w:val="00486207"/>
    <w:rsid w:val="0049274B"/>
    <w:rsid w:val="0049386B"/>
    <w:rsid w:val="004A1386"/>
    <w:rsid w:val="004A1E62"/>
    <w:rsid w:val="004A1EE3"/>
    <w:rsid w:val="004C46CE"/>
    <w:rsid w:val="004C54D1"/>
    <w:rsid w:val="004E0EB4"/>
    <w:rsid w:val="005001A9"/>
    <w:rsid w:val="00512CB8"/>
    <w:rsid w:val="005131F0"/>
    <w:rsid w:val="005142A6"/>
    <w:rsid w:val="00525562"/>
    <w:rsid w:val="0052623F"/>
    <w:rsid w:val="00534106"/>
    <w:rsid w:val="0053603D"/>
    <w:rsid w:val="00566A9F"/>
    <w:rsid w:val="00573E7D"/>
    <w:rsid w:val="0058060C"/>
    <w:rsid w:val="00584BA5"/>
    <w:rsid w:val="00590AFB"/>
    <w:rsid w:val="00591076"/>
    <w:rsid w:val="005977CB"/>
    <w:rsid w:val="005A5127"/>
    <w:rsid w:val="005A7809"/>
    <w:rsid w:val="005B00CF"/>
    <w:rsid w:val="005B5824"/>
    <w:rsid w:val="005C689E"/>
    <w:rsid w:val="005D6F27"/>
    <w:rsid w:val="005E5D02"/>
    <w:rsid w:val="005E7DF3"/>
    <w:rsid w:val="005E7FA4"/>
    <w:rsid w:val="005F24A5"/>
    <w:rsid w:val="005F33A6"/>
    <w:rsid w:val="005F6211"/>
    <w:rsid w:val="00605035"/>
    <w:rsid w:val="00613BE2"/>
    <w:rsid w:val="00614610"/>
    <w:rsid w:val="006173B3"/>
    <w:rsid w:val="006217FF"/>
    <w:rsid w:val="00624058"/>
    <w:rsid w:val="006358A6"/>
    <w:rsid w:val="00640111"/>
    <w:rsid w:val="0064705F"/>
    <w:rsid w:val="00652235"/>
    <w:rsid w:val="006702D2"/>
    <w:rsid w:val="00675A84"/>
    <w:rsid w:val="00675DDB"/>
    <w:rsid w:val="006817B5"/>
    <w:rsid w:val="00682E80"/>
    <w:rsid w:val="0068529A"/>
    <w:rsid w:val="006B21A2"/>
    <w:rsid w:val="006C07E5"/>
    <w:rsid w:val="006C1DFB"/>
    <w:rsid w:val="006C369C"/>
    <w:rsid w:val="006C44B8"/>
    <w:rsid w:val="006D09F6"/>
    <w:rsid w:val="006D6530"/>
    <w:rsid w:val="006E4DDE"/>
    <w:rsid w:val="006F5E8A"/>
    <w:rsid w:val="006F67BE"/>
    <w:rsid w:val="006F74B5"/>
    <w:rsid w:val="007044B3"/>
    <w:rsid w:val="0070567C"/>
    <w:rsid w:val="00712961"/>
    <w:rsid w:val="00717214"/>
    <w:rsid w:val="007253E7"/>
    <w:rsid w:val="007333AB"/>
    <w:rsid w:val="00734D5F"/>
    <w:rsid w:val="007359F0"/>
    <w:rsid w:val="00737BC0"/>
    <w:rsid w:val="0074007E"/>
    <w:rsid w:val="00743988"/>
    <w:rsid w:val="00745D41"/>
    <w:rsid w:val="007503AF"/>
    <w:rsid w:val="007505BD"/>
    <w:rsid w:val="00757A35"/>
    <w:rsid w:val="00763F09"/>
    <w:rsid w:val="0076750F"/>
    <w:rsid w:val="00780010"/>
    <w:rsid w:val="00792556"/>
    <w:rsid w:val="00793262"/>
    <w:rsid w:val="007951D8"/>
    <w:rsid w:val="007A2212"/>
    <w:rsid w:val="007A50F0"/>
    <w:rsid w:val="007B5CF9"/>
    <w:rsid w:val="007C08D0"/>
    <w:rsid w:val="007C24D2"/>
    <w:rsid w:val="007C6254"/>
    <w:rsid w:val="007D0A23"/>
    <w:rsid w:val="007D2807"/>
    <w:rsid w:val="007D2894"/>
    <w:rsid w:val="007D36C0"/>
    <w:rsid w:val="007F3A32"/>
    <w:rsid w:val="007F542E"/>
    <w:rsid w:val="007F72D9"/>
    <w:rsid w:val="008031F5"/>
    <w:rsid w:val="0080619F"/>
    <w:rsid w:val="008170DA"/>
    <w:rsid w:val="00827C37"/>
    <w:rsid w:val="008316C1"/>
    <w:rsid w:val="00833865"/>
    <w:rsid w:val="00845098"/>
    <w:rsid w:val="0087196F"/>
    <w:rsid w:val="00880BBA"/>
    <w:rsid w:val="00883C2E"/>
    <w:rsid w:val="0088650B"/>
    <w:rsid w:val="00890338"/>
    <w:rsid w:val="008A3239"/>
    <w:rsid w:val="008A504D"/>
    <w:rsid w:val="008D178A"/>
    <w:rsid w:val="008D6046"/>
    <w:rsid w:val="008F348D"/>
    <w:rsid w:val="008F4638"/>
    <w:rsid w:val="008F56F1"/>
    <w:rsid w:val="008F68D7"/>
    <w:rsid w:val="009012F5"/>
    <w:rsid w:val="009029D8"/>
    <w:rsid w:val="0090374B"/>
    <w:rsid w:val="009175DA"/>
    <w:rsid w:val="009560FB"/>
    <w:rsid w:val="00956C76"/>
    <w:rsid w:val="00962A4B"/>
    <w:rsid w:val="00973488"/>
    <w:rsid w:val="00974C7B"/>
    <w:rsid w:val="00974E2B"/>
    <w:rsid w:val="009754F9"/>
    <w:rsid w:val="00981187"/>
    <w:rsid w:val="009811C4"/>
    <w:rsid w:val="0098500A"/>
    <w:rsid w:val="009871E6"/>
    <w:rsid w:val="00991402"/>
    <w:rsid w:val="009A7926"/>
    <w:rsid w:val="009A7F8C"/>
    <w:rsid w:val="009B54AA"/>
    <w:rsid w:val="009B584D"/>
    <w:rsid w:val="009B7849"/>
    <w:rsid w:val="009C0B96"/>
    <w:rsid w:val="009C2BFC"/>
    <w:rsid w:val="009C6C42"/>
    <w:rsid w:val="009C77E8"/>
    <w:rsid w:val="009D4619"/>
    <w:rsid w:val="009E19DB"/>
    <w:rsid w:val="009E49D3"/>
    <w:rsid w:val="009F77BD"/>
    <w:rsid w:val="00A01039"/>
    <w:rsid w:val="00A01C0F"/>
    <w:rsid w:val="00A054CC"/>
    <w:rsid w:val="00A06352"/>
    <w:rsid w:val="00A118AA"/>
    <w:rsid w:val="00A118B3"/>
    <w:rsid w:val="00A1753D"/>
    <w:rsid w:val="00A34C4A"/>
    <w:rsid w:val="00A41C59"/>
    <w:rsid w:val="00A47996"/>
    <w:rsid w:val="00A534A1"/>
    <w:rsid w:val="00A56493"/>
    <w:rsid w:val="00A56F0A"/>
    <w:rsid w:val="00A71245"/>
    <w:rsid w:val="00A871EB"/>
    <w:rsid w:val="00A87EFA"/>
    <w:rsid w:val="00A9093C"/>
    <w:rsid w:val="00A961FE"/>
    <w:rsid w:val="00AA1EE1"/>
    <w:rsid w:val="00AA4C61"/>
    <w:rsid w:val="00AB01F4"/>
    <w:rsid w:val="00AB49D6"/>
    <w:rsid w:val="00AC0991"/>
    <w:rsid w:val="00AD2570"/>
    <w:rsid w:val="00AD317F"/>
    <w:rsid w:val="00B0280D"/>
    <w:rsid w:val="00B10842"/>
    <w:rsid w:val="00B152C1"/>
    <w:rsid w:val="00B15868"/>
    <w:rsid w:val="00B31571"/>
    <w:rsid w:val="00B344BC"/>
    <w:rsid w:val="00B37139"/>
    <w:rsid w:val="00B372DC"/>
    <w:rsid w:val="00B40CE5"/>
    <w:rsid w:val="00B4223C"/>
    <w:rsid w:val="00B4479B"/>
    <w:rsid w:val="00B46757"/>
    <w:rsid w:val="00B570BB"/>
    <w:rsid w:val="00B5718A"/>
    <w:rsid w:val="00B63C70"/>
    <w:rsid w:val="00B65473"/>
    <w:rsid w:val="00B7003D"/>
    <w:rsid w:val="00B70060"/>
    <w:rsid w:val="00B74A5B"/>
    <w:rsid w:val="00B76E43"/>
    <w:rsid w:val="00B772E5"/>
    <w:rsid w:val="00B8363E"/>
    <w:rsid w:val="00B913A0"/>
    <w:rsid w:val="00B955D3"/>
    <w:rsid w:val="00B96224"/>
    <w:rsid w:val="00BA5DA9"/>
    <w:rsid w:val="00BC0612"/>
    <w:rsid w:val="00BE33CC"/>
    <w:rsid w:val="00BF134F"/>
    <w:rsid w:val="00BF3DA9"/>
    <w:rsid w:val="00C02B18"/>
    <w:rsid w:val="00C1579E"/>
    <w:rsid w:val="00C1723E"/>
    <w:rsid w:val="00C37982"/>
    <w:rsid w:val="00C41B7B"/>
    <w:rsid w:val="00C44431"/>
    <w:rsid w:val="00C526A0"/>
    <w:rsid w:val="00C63477"/>
    <w:rsid w:val="00C73B0F"/>
    <w:rsid w:val="00C870BD"/>
    <w:rsid w:val="00C939DC"/>
    <w:rsid w:val="00CA09E1"/>
    <w:rsid w:val="00CA5480"/>
    <w:rsid w:val="00CB0AB3"/>
    <w:rsid w:val="00CB3A15"/>
    <w:rsid w:val="00CC5E10"/>
    <w:rsid w:val="00CE3632"/>
    <w:rsid w:val="00CF0781"/>
    <w:rsid w:val="00CF2602"/>
    <w:rsid w:val="00D0128F"/>
    <w:rsid w:val="00D1476B"/>
    <w:rsid w:val="00D345EF"/>
    <w:rsid w:val="00D34E54"/>
    <w:rsid w:val="00D350EC"/>
    <w:rsid w:val="00D36401"/>
    <w:rsid w:val="00D43B52"/>
    <w:rsid w:val="00D4424A"/>
    <w:rsid w:val="00D46144"/>
    <w:rsid w:val="00D512BE"/>
    <w:rsid w:val="00D56CFB"/>
    <w:rsid w:val="00D6066B"/>
    <w:rsid w:val="00D6066D"/>
    <w:rsid w:val="00D646AE"/>
    <w:rsid w:val="00D65D89"/>
    <w:rsid w:val="00D75D37"/>
    <w:rsid w:val="00D81331"/>
    <w:rsid w:val="00D83BB4"/>
    <w:rsid w:val="00D841AC"/>
    <w:rsid w:val="00D8584F"/>
    <w:rsid w:val="00D86D98"/>
    <w:rsid w:val="00D93A62"/>
    <w:rsid w:val="00DA005C"/>
    <w:rsid w:val="00DA21AE"/>
    <w:rsid w:val="00DA287B"/>
    <w:rsid w:val="00DB5CD3"/>
    <w:rsid w:val="00DC0917"/>
    <w:rsid w:val="00DC5534"/>
    <w:rsid w:val="00DC5C10"/>
    <w:rsid w:val="00DC61B0"/>
    <w:rsid w:val="00DD26CF"/>
    <w:rsid w:val="00DD64A9"/>
    <w:rsid w:val="00DF3311"/>
    <w:rsid w:val="00DF6099"/>
    <w:rsid w:val="00E16DD5"/>
    <w:rsid w:val="00E314CE"/>
    <w:rsid w:val="00E32FB2"/>
    <w:rsid w:val="00E35AD6"/>
    <w:rsid w:val="00E50BB3"/>
    <w:rsid w:val="00E51995"/>
    <w:rsid w:val="00E61464"/>
    <w:rsid w:val="00E65951"/>
    <w:rsid w:val="00E67299"/>
    <w:rsid w:val="00E75BD8"/>
    <w:rsid w:val="00E75FDF"/>
    <w:rsid w:val="00E7636C"/>
    <w:rsid w:val="00E77E7E"/>
    <w:rsid w:val="00E846D3"/>
    <w:rsid w:val="00E85B98"/>
    <w:rsid w:val="00E911BE"/>
    <w:rsid w:val="00EA26C9"/>
    <w:rsid w:val="00EA5D56"/>
    <w:rsid w:val="00EB7AC2"/>
    <w:rsid w:val="00EC1878"/>
    <w:rsid w:val="00EC40DA"/>
    <w:rsid w:val="00EC560B"/>
    <w:rsid w:val="00ED535D"/>
    <w:rsid w:val="00ED69EA"/>
    <w:rsid w:val="00EE497D"/>
    <w:rsid w:val="00EF2B86"/>
    <w:rsid w:val="00F05868"/>
    <w:rsid w:val="00F1376D"/>
    <w:rsid w:val="00F22945"/>
    <w:rsid w:val="00F3617C"/>
    <w:rsid w:val="00F5053E"/>
    <w:rsid w:val="00F51553"/>
    <w:rsid w:val="00F54AE9"/>
    <w:rsid w:val="00F55C5F"/>
    <w:rsid w:val="00F64792"/>
    <w:rsid w:val="00F749AB"/>
    <w:rsid w:val="00F81E66"/>
    <w:rsid w:val="00F971AA"/>
    <w:rsid w:val="00FA770A"/>
    <w:rsid w:val="00FB2B25"/>
    <w:rsid w:val="00FB354A"/>
    <w:rsid w:val="00FB4B60"/>
    <w:rsid w:val="00FB5D26"/>
    <w:rsid w:val="00FB5E5B"/>
    <w:rsid w:val="00FC5897"/>
    <w:rsid w:val="00FD604C"/>
    <w:rsid w:val="00FF1C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73DD70"/>
  <w15:docId w15:val="{909CD65E-0036-4DD8-B7E6-219D0FE90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1E6"/>
    <w:pPr>
      <w:widowControl w:val="0"/>
      <w:jc w:val="both"/>
    </w:pPr>
    <w:rPr>
      <w:rFonts w:ascii="Calibri" w:eastAsia="宋体" w:hAnsi="Calibri" w:cs="Times New Roman"/>
    </w:rPr>
  </w:style>
  <w:style w:type="paragraph" w:styleId="1">
    <w:name w:val="heading 1"/>
    <w:basedOn w:val="a"/>
    <w:next w:val="a"/>
    <w:link w:val="10"/>
    <w:uiPriority w:val="9"/>
    <w:qFormat/>
    <w:rsid w:val="00DA21AE"/>
    <w:pPr>
      <w:keepNext/>
      <w:keepLines/>
      <w:spacing w:before="100" w:beforeAutospacing="1" w:after="100" w:afterAutospacing="1" w:line="578" w:lineRule="auto"/>
      <w:outlineLvl w:val="0"/>
    </w:pPr>
    <w:rPr>
      <w:rFonts w:eastAsia="仿宋_GB2312"/>
      <w:b/>
      <w:bCs/>
      <w:kern w:val="44"/>
      <w:sz w:val="32"/>
      <w:szCs w:val="44"/>
    </w:rPr>
  </w:style>
  <w:style w:type="paragraph" w:styleId="2">
    <w:name w:val="heading 2"/>
    <w:basedOn w:val="a"/>
    <w:next w:val="a"/>
    <w:link w:val="20"/>
    <w:uiPriority w:val="9"/>
    <w:unhideWhenUsed/>
    <w:qFormat/>
    <w:rsid w:val="00E314CE"/>
    <w:pPr>
      <w:keepNext/>
      <w:keepLines/>
      <w:spacing w:before="100" w:beforeAutospacing="1" w:after="100" w:afterAutospacing="1" w:line="415" w:lineRule="auto"/>
      <w:outlineLvl w:val="1"/>
    </w:pPr>
    <w:rPr>
      <w:rFonts w:asciiTheme="majorHAnsi" w:eastAsia="仿宋_GB2312" w:hAnsiTheme="majorHAnsi" w:cstheme="majorBidi"/>
      <w:b/>
      <w:bCs/>
      <w:sz w:val="30"/>
      <w:szCs w:val="32"/>
    </w:rPr>
  </w:style>
  <w:style w:type="paragraph" w:styleId="3">
    <w:name w:val="heading 3"/>
    <w:basedOn w:val="a"/>
    <w:next w:val="a"/>
    <w:link w:val="30"/>
    <w:uiPriority w:val="9"/>
    <w:unhideWhenUsed/>
    <w:qFormat/>
    <w:rsid w:val="00DA21AE"/>
    <w:pPr>
      <w:keepNext/>
      <w:keepLines/>
      <w:spacing w:before="100" w:beforeAutospacing="1" w:after="100" w:afterAutospacing="1" w:line="415" w:lineRule="auto"/>
      <w:ind w:firstLineChars="200" w:firstLine="200"/>
      <w:outlineLvl w:val="2"/>
    </w:pPr>
    <w:rPr>
      <w:rFonts w:eastAsia="仿宋_GB2312"/>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5A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15A99"/>
    <w:rPr>
      <w:sz w:val="18"/>
      <w:szCs w:val="18"/>
    </w:rPr>
  </w:style>
  <w:style w:type="paragraph" w:styleId="a5">
    <w:name w:val="footer"/>
    <w:basedOn w:val="a"/>
    <w:link w:val="a6"/>
    <w:uiPriority w:val="99"/>
    <w:unhideWhenUsed/>
    <w:rsid w:val="00315A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15A99"/>
    <w:rPr>
      <w:sz w:val="18"/>
      <w:szCs w:val="18"/>
    </w:rPr>
  </w:style>
  <w:style w:type="character" w:customStyle="1" w:styleId="10">
    <w:name w:val="标题 1 字符"/>
    <w:basedOn w:val="a0"/>
    <w:link w:val="1"/>
    <w:uiPriority w:val="9"/>
    <w:rsid w:val="00DA21AE"/>
    <w:rPr>
      <w:rFonts w:ascii="Calibri" w:eastAsia="仿宋_GB2312" w:hAnsi="Calibri" w:cs="Times New Roman"/>
      <w:b/>
      <w:bCs/>
      <w:kern w:val="44"/>
      <w:sz w:val="32"/>
      <w:szCs w:val="44"/>
    </w:rPr>
  </w:style>
  <w:style w:type="character" w:customStyle="1" w:styleId="20">
    <w:name w:val="标题 2 字符"/>
    <w:basedOn w:val="a0"/>
    <w:link w:val="2"/>
    <w:uiPriority w:val="9"/>
    <w:rsid w:val="00E314CE"/>
    <w:rPr>
      <w:rFonts w:asciiTheme="majorHAnsi" w:eastAsia="仿宋_GB2312" w:hAnsiTheme="majorHAnsi" w:cstheme="majorBidi"/>
      <w:b/>
      <w:bCs/>
      <w:sz w:val="30"/>
      <w:szCs w:val="32"/>
    </w:rPr>
  </w:style>
  <w:style w:type="paragraph" w:customStyle="1" w:styleId="CharCharChar">
    <w:name w:val="Char Char Char"/>
    <w:basedOn w:val="a"/>
    <w:rsid w:val="00591076"/>
    <w:rPr>
      <w:rFonts w:ascii="Times New Roman" w:hAnsi="Times New Roman"/>
      <w:szCs w:val="24"/>
    </w:rPr>
  </w:style>
  <w:style w:type="paragraph" w:styleId="a7">
    <w:name w:val="Document Map"/>
    <w:basedOn w:val="a"/>
    <w:link w:val="a8"/>
    <w:uiPriority w:val="99"/>
    <w:semiHidden/>
    <w:unhideWhenUsed/>
    <w:rsid w:val="000B0AD7"/>
    <w:rPr>
      <w:rFonts w:ascii="宋体"/>
      <w:sz w:val="18"/>
      <w:szCs w:val="18"/>
    </w:rPr>
  </w:style>
  <w:style w:type="character" w:customStyle="1" w:styleId="a8">
    <w:name w:val="文档结构图 字符"/>
    <w:basedOn w:val="a0"/>
    <w:link w:val="a7"/>
    <w:uiPriority w:val="99"/>
    <w:semiHidden/>
    <w:rsid w:val="000B0AD7"/>
    <w:rPr>
      <w:rFonts w:ascii="宋体" w:eastAsia="宋体" w:hAnsi="Calibri" w:cs="Times New Roman"/>
      <w:sz w:val="18"/>
      <w:szCs w:val="18"/>
    </w:rPr>
  </w:style>
  <w:style w:type="paragraph" w:styleId="a9">
    <w:name w:val="No Spacing"/>
    <w:uiPriority w:val="1"/>
    <w:qFormat/>
    <w:rsid w:val="00067B25"/>
    <w:pPr>
      <w:widowControl w:val="0"/>
      <w:jc w:val="both"/>
    </w:pPr>
    <w:rPr>
      <w:rFonts w:ascii="Calibri" w:eastAsia="宋体" w:hAnsi="Calibri" w:cs="Times New Roman"/>
    </w:rPr>
  </w:style>
  <w:style w:type="paragraph" w:styleId="aa">
    <w:name w:val="List Paragraph"/>
    <w:basedOn w:val="a"/>
    <w:uiPriority w:val="34"/>
    <w:qFormat/>
    <w:rsid w:val="00605035"/>
    <w:pPr>
      <w:ind w:firstLineChars="200" w:firstLine="420"/>
    </w:pPr>
  </w:style>
  <w:style w:type="paragraph" w:customStyle="1" w:styleId="CharCharChar0">
    <w:name w:val="Char Char Char"/>
    <w:basedOn w:val="a"/>
    <w:rsid w:val="00ED69EA"/>
    <w:rPr>
      <w:rFonts w:ascii="Times New Roman" w:hAnsi="Times New Roman"/>
      <w:szCs w:val="24"/>
    </w:rPr>
  </w:style>
  <w:style w:type="table" w:styleId="ab">
    <w:name w:val="Table Grid"/>
    <w:basedOn w:val="a1"/>
    <w:uiPriority w:val="39"/>
    <w:rsid w:val="009B7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
    <w:basedOn w:val="a"/>
    <w:rsid w:val="00097192"/>
    <w:rPr>
      <w:rFonts w:ascii="Times New Roman" w:hAnsi="Times New Roman"/>
      <w:szCs w:val="24"/>
    </w:rPr>
  </w:style>
  <w:style w:type="paragraph" w:styleId="ac">
    <w:name w:val="Normal Indent"/>
    <w:basedOn w:val="a"/>
    <w:rsid w:val="00097192"/>
    <w:pPr>
      <w:ind w:firstLine="420"/>
    </w:pPr>
    <w:rPr>
      <w:rFonts w:ascii="Times New Roman" w:hAnsi="Times New Roman"/>
      <w:szCs w:val="20"/>
    </w:rPr>
  </w:style>
  <w:style w:type="paragraph" w:styleId="ad">
    <w:name w:val="Balloon Text"/>
    <w:basedOn w:val="a"/>
    <w:link w:val="ae"/>
    <w:uiPriority w:val="99"/>
    <w:semiHidden/>
    <w:unhideWhenUsed/>
    <w:rsid w:val="00B4223C"/>
    <w:rPr>
      <w:sz w:val="18"/>
      <w:szCs w:val="18"/>
    </w:rPr>
  </w:style>
  <w:style w:type="character" w:customStyle="1" w:styleId="ae">
    <w:name w:val="批注框文本 字符"/>
    <w:basedOn w:val="a0"/>
    <w:link w:val="ad"/>
    <w:uiPriority w:val="99"/>
    <w:semiHidden/>
    <w:rsid w:val="00B4223C"/>
    <w:rPr>
      <w:rFonts w:ascii="Calibri" w:eastAsia="宋体" w:hAnsi="Calibri" w:cs="Times New Roman"/>
      <w:sz w:val="18"/>
      <w:szCs w:val="18"/>
    </w:rPr>
  </w:style>
  <w:style w:type="paragraph" w:styleId="af">
    <w:name w:val="Date"/>
    <w:basedOn w:val="a"/>
    <w:next w:val="a"/>
    <w:link w:val="af0"/>
    <w:uiPriority w:val="99"/>
    <w:semiHidden/>
    <w:unhideWhenUsed/>
    <w:rsid w:val="00BC0612"/>
    <w:pPr>
      <w:ind w:leftChars="2500" w:left="100"/>
    </w:pPr>
  </w:style>
  <w:style w:type="character" w:customStyle="1" w:styleId="af0">
    <w:name w:val="日期 字符"/>
    <w:basedOn w:val="a0"/>
    <w:link w:val="af"/>
    <w:uiPriority w:val="99"/>
    <w:semiHidden/>
    <w:rsid w:val="00BC0612"/>
    <w:rPr>
      <w:rFonts w:ascii="Calibri" w:eastAsia="宋体" w:hAnsi="Calibri" w:cs="Times New Roman"/>
    </w:rPr>
  </w:style>
  <w:style w:type="paragraph" w:styleId="11">
    <w:name w:val="toc 1"/>
    <w:basedOn w:val="a"/>
    <w:next w:val="a"/>
    <w:autoRedefine/>
    <w:uiPriority w:val="39"/>
    <w:unhideWhenUsed/>
    <w:rsid w:val="00BC0612"/>
    <w:pPr>
      <w:tabs>
        <w:tab w:val="right" w:leader="dot" w:pos="8296"/>
      </w:tabs>
      <w:jc w:val="center"/>
    </w:pPr>
    <w:rPr>
      <w:rFonts w:ascii="宋体" w:hAnsi="宋体"/>
      <w:b/>
      <w:noProof/>
      <w:sz w:val="44"/>
      <w:szCs w:val="44"/>
    </w:rPr>
  </w:style>
  <w:style w:type="paragraph" w:styleId="21">
    <w:name w:val="toc 2"/>
    <w:basedOn w:val="a"/>
    <w:next w:val="a"/>
    <w:autoRedefine/>
    <w:uiPriority w:val="39"/>
    <w:unhideWhenUsed/>
    <w:rsid w:val="00BC0612"/>
    <w:pPr>
      <w:ind w:leftChars="200" w:left="420"/>
    </w:pPr>
  </w:style>
  <w:style w:type="character" w:styleId="af1">
    <w:name w:val="Hyperlink"/>
    <w:basedOn w:val="a0"/>
    <w:uiPriority w:val="99"/>
    <w:unhideWhenUsed/>
    <w:rsid w:val="00BC0612"/>
    <w:rPr>
      <w:color w:val="0563C1" w:themeColor="hyperlink"/>
      <w:u w:val="single"/>
    </w:rPr>
  </w:style>
  <w:style w:type="character" w:customStyle="1" w:styleId="30">
    <w:name w:val="标题 3 字符"/>
    <w:basedOn w:val="a0"/>
    <w:link w:val="3"/>
    <w:uiPriority w:val="9"/>
    <w:rsid w:val="00DA21AE"/>
    <w:rPr>
      <w:rFonts w:ascii="Calibri" w:eastAsia="仿宋_GB2312" w:hAnsi="Calibri" w:cs="Times New Roman"/>
      <w:b/>
      <w:bCs/>
      <w:sz w:val="28"/>
      <w:szCs w:val="32"/>
    </w:rPr>
  </w:style>
  <w:style w:type="character" w:customStyle="1" w:styleId="font171">
    <w:name w:val="font171"/>
    <w:basedOn w:val="a0"/>
    <w:rsid w:val="00067864"/>
    <w:rPr>
      <w:rFonts w:ascii="宋体" w:eastAsia="宋体" w:hAnsi="宋体" w:hint="eastAsia"/>
      <w:b w:val="0"/>
      <w:bCs w:val="0"/>
      <w:i w:val="0"/>
      <w:iCs w:val="0"/>
      <w:strike w:val="0"/>
      <w:dstrike w:val="0"/>
      <w:color w:val="000000"/>
      <w:sz w:val="18"/>
      <w:szCs w:val="18"/>
      <w:u w:val="none"/>
      <w:effect w:val="none"/>
    </w:rPr>
  </w:style>
  <w:style w:type="character" w:customStyle="1" w:styleId="font181">
    <w:name w:val="font181"/>
    <w:basedOn w:val="a0"/>
    <w:rsid w:val="00B8363E"/>
    <w:rPr>
      <w:rFonts w:ascii="Times New Roman" w:hAnsi="Times New Roman" w:cs="Times New Roman" w:hint="default"/>
      <w:b w:val="0"/>
      <w:bCs w:val="0"/>
      <w:i w:val="0"/>
      <w:iCs w:val="0"/>
      <w:strike w:val="0"/>
      <w:dstrike w:val="0"/>
      <w:color w:val="000000"/>
      <w:sz w:val="18"/>
      <w:szCs w:val="18"/>
      <w:u w:val="none"/>
      <w:effect w:val="none"/>
    </w:rPr>
  </w:style>
  <w:style w:type="character" w:customStyle="1" w:styleId="font191">
    <w:name w:val="font191"/>
    <w:basedOn w:val="a0"/>
    <w:rsid w:val="00B8363E"/>
    <w:rPr>
      <w:rFonts w:ascii="宋体" w:eastAsia="宋体" w:hAnsi="宋体" w:hint="eastAsia"/>
      <w:b w:val="0"/>
      <w:bCs w:val="0"/>
      <w:i w:val="0"/>
      <w:iCs w:val="0"/>
      <w:strike w:val="0"/>
      <w:dstrike w:val="0"/>
      <w:color w:val="000000"/>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3">
      <w:bodyDiv w:val="1"/>
      <w:marLeft w:val="0"/>
      <w:marRight w:val="0"/>
      <w:marTop w:val="0"/>
      <w:marBottom w:val="0"/>
      <w:divBdr>
        <w:top w:val="none" w:sz="0" w:space="0" w:color="auto"/>
        <w:left w:val="none" w:sz="0" w:space="0" w:color="auto"/>
        <w:bottom w:val="none" w:sz="0" w:space="0" w:color="auto"/>
        <w:right w:val="none" w:sz="0" w:space="0" w:color="auto"/>
      </w:divBdr>
    </w:div>
    <w:div w:id="3635800">
      <w:bodyDiv w:val="1"/>
      <w:marLeft w:val="0"/>
      <w:marRight w:val="0"/>
      <w:marTop w:val="0"/>
      <w:marBottom w:val="0"/>
      <w:divBdr>
        <w:top w:val="none" w:sz="0" w:space="0" w:color="auto"/>
        <w:left w:val="none" w:sz="0" w:space="0" w:color="auto"/>
        <w:bottom w:val="none" w:sz="0" w:space="0" w:color="auto"/>
        <w:right w:val="none" w:sz="0" w:space="0" w:color="auto"/>
      </w:divBdr>
    </w:div>
    <w:div w:id="5521594">
      <w:bodyDiv w:val="1"/>
      <w:marLeft w:val="0"/>
      <w:marRight w:val="0"/>
      <w:marTop w:val="0"/>
      <w:marBottom w:val="0"/>
      <w:divBdr>
        <w:top w:val="none" w:sz="0" w:space="0" w:color="auto"/>
        <w:left w:val="none" w:sz="0" w:space="0" w:color="auto"/>
        <w:bottom w:val="none" w:sz="0" w:space="0" w:color="auto"/>
        <w:right w:val="none" w:sz="0" w:space="0" w:color="auto"/>
      </w:divBdr>
    </w:div>
    <w:div w:id="8220948">
      <w:bodyDiv w:val="1"/>
      <w:marLeft w:val="0"/>
      <w:marRight w:val="0"/>
      <w:marTop w:val="0"/>
      <w:marBottom w:val="0"/>
      <w:divBdr>
        <w:top w:val="none" w:sz="0" w:space="0" w:color="auto"/>
        <w:left w:val="none" w:sz="0" w:space="0" w:color="auto"/>
        <w:bottom w:val="none" w:sz="0" w:space="0" w:color="auto"/>
        <w:right w:val="none" w:sz="0" w:space="0" w:color="auto"/>
      </w:divBdr>
    </w:div>
    <w:div w:id="13655099">
      <w:bodyDiv w:val="1"/>
      <w:marLeft w:val="0"/>
      <w:marRight w:val="0"/>
      <w:marTop w:val="0"/>
      <w:marBottom w:val="0"/>
      <w:divBdr>
        <w:top w:val="none" w:sz="0" w:space="0" w:color="auto"/>
        <w:left w:val="none" w:sz="0" w:space="0" w:color="auto"/>
        <w:bottom w:val="none" w:sz="0" w:space="0" w:color="auto"/>
        <w:right w:val="none" w:sz="0" w:space="0" w:color="auto"/>
      </w:divBdr>
    </w:div>
    <w:div w:id="14354915">
      <w:bodyDiv w:val="1"/>
      <w:marLeft w:val="0"/>
      <w:marRight w:val="0"/>
      <w:marTop w:val="0"/>
      <w:marBottom w:val="0"/>
      <w:divBdr>
        <w:top w:val="none" w:sz="0" w:space="0" w:color="auto"/>
        <w:left w:val="none" w:sz="0" w:space="0" w:color="auto"/>
        <w:bottom w:val="none" w:sz="0" w:space="0" w:color="auto"/>
        <w:right w:val="none" w:sz="0" w:space="0" w:color="auto"/>
      </w:divBdr>
    </w:div>
    <w:div w:id="25373782">
      <w:bodyDiv w:val="1"/>
      <w:marLeft w:val="0"/>
      <w:marRight w:val="0"/>
      <w:marTop w:val="0"/>
      <w:marBottom w:val="0"/>
      <w:divBdr>
        <w:top w:val="none" w:sz="0" w:space="0" w:color="auto"/>
        <w:left w:val="none" w:sz="0" w:space="0" w:color="auto"/>
        <w:bottom w:val="none" w:sz="0" w:space="0" w:color="auto"/>
        <w:right w:val="none" w:sz="0" w:space="0" w:color="auto"/>
      </w:divBdr>
    </w:div>
    <w:div w:id="32341920">
      <w:bodyDiv w:val="1"/>
      <w:marLeft w:val="0"/>
      <w:marRight w:val="0"/>
      <w:marTop w:val="0"/>
      <w:marBottom w:val="0"/>
      <w:divBdr>
        <w:top w:val="none" w:sz="0" w:space="0" w:color="auto"/>
        <w:left w:val="none" w:sz="0" w:space="0" w:color="auto"/>
        <w:bottom w:val="none" w:sz="0" w:space="0" w:color="auto"/>
        <w:right w:val="none" w:sz="0" w:space="0" w:color="auto"/>
      </w:divBdr>
    </w:div>
    <w:div w:id="40786473">
      <w:bodyDiv w:val="1"/>
      <w:marLeft w:val="0"/>
      <w:marRight w:val="0"/>
      <w:marTop w:val="0"/>
      <w:marBottom w:val="0"/>
      <w:divBdr>
        <w:top w:val="none" w:sz="0" w:space="0" w:color="auto"/>
        <w:left w:val="none" w:sz="0" w:space="0" w:color="auto"/>
        <w:bottom w:val="none" w:sz="0" w:space="0" w:color="auto"/>
        <w:right w:val="none" w:sz="0" w:space="0" w:color="auto"/>
      </w:divBdr>
    </w:div>
    <w:div w:id="47070459">
      <w:bodyDiv w:val="1"/>
      <w:marLeft w:val="0"/>
      <w:marRight w:val="0"/>
      <w:marTop w:val="0"/>
      <w:marBottom w:val="0"/>
      <w:divBdr>
        <w:top w:val="none" w:sz="0" w:space="0" w:color="auto"/>
        <w:left w:val="none" w:sz="0" w:space="0" w:color="auto"/>
        <w:bottom w:val="none" w:sz="0" w:space="0" w:color="auto"/>
        <w:right w:val="none" w:sz="0" w:space="0" w:color="auto"/>
      </w:divBdr>
    </w:div>
    <w:div w:id="49547467">
      <w:bodyDiv w:val="1"/>
      <w:marLeft w:val="0"/>
      <w:marRight w:val="0"/>
      <w:marTop w:val="0"/>
      <w:marBottom w:val="0"/>
      <w:divBdr>
        <w:top w:val="none" w:sz="0" w:space="0" w:color="auto"/>
        <w:left w:val="none" w:sz="0" w:space="0" w:color="auto"/>
        <w:bottom w:val="none" w:sz="0" w:space="0" w:color="auto"/>
        <w:right w:val="none" w:sz="0" w:space="0" w:color="auto"/>
      </w:divBdr>
    </w:div>
    <w:div w:id="58022657">
      <w:bodyDiv w:val="1"/>
      <w:marLeft w:val="0"/>
      <w:marRight w:val="0"/>
      <w:marTop w:val="0"/>
      <w:marBottom w:val="0"/>
      <w:divBdr>
        <w:top w:val="none" w:sz="0" w:space="0" w:color="auto"/>
        <w:left w:val="none" w:sz="0" w:space="0" w:color="auto"/>
        <w:bottom w:val="none" w:sz="0" w:space="0" w:color="auto"/>
        <w:right w:val="none" w:sz="0" w:space="0" w:color="auto"/>
      </w:divBdr>
    </w:div>
    <w:div w:id="58941946">
      <w:bodyDiv w:val="1"/>
      <w:marLeft w:val="0"/>
      <w:marRight w:val="0"/>
      <w:marTop w:val="0"/>
      <w:marBottom w:val="0"/>
      <w:divBdr>
        <w:top w:val="none" w:sz="0" w:space="0" w:color="auto"/>
        <w:left w:val="none" w:sz="0" w:space="0" w:color="auto"/>
        <w:bottom w:val="none" w:sz="0" w:space="0" w:color="auto"/>
        <w:right w:val="none" w:sz="0" w:space="0" w:color="auto"/>
      </w:divBdr>
    </w:div>
    <w:div w:id="62067977">
      <w:bodyDiv w:val="1"/>
      <w:marLeft w:val="0"/>
      <w:marRight w:val="0"/>
      <w:marTop w:val="0"/>
      <w:marBottom w:val="0"/>
      <w:divBdr>
        <w:top w:val="none" w:sz="0" w:space="0" w:color="auto"/>
        <w:left w:val="none" w:sz="0" w:space="0" w:color="auto"/>
        <w:bottom w:val="none" w:sz="0" w:space="0" w:color="auto"/>
        <w:right w:val="none" w:sz="0" w:space="0" w:color="auto"/>
      </w:divBdr>
    </w:div>
    <w:div w:id="68046520">
      <w:bodyDiv w:val="1"/>
      <w:marLeft w:val="0"/>
      <w:marRight w:val="0"/>
      <w:marTop w:val="0"/>
      <w:marBottom w:val="0"/>
      <w:divBdr>
        <w:top w:val="none" w:sz="0" w:space="0" w:color="auto"/>
        <w:left w:val="none" w:sz="0" w:space="0" w:color="auto"/>
        <w:bottom w:val="none" w:sz="0" w:space="0" w:color="auto"/>
        <w:right w:val="none" w:sz="0" w:space="0" w:color="auto"/>
      </w:divBdr>
    </w:div>
    <w:div w:id="68161306">
      <w:bodyDiv w:val="1"/>
      <w:marLeft w:val="0"/>
      <w:marRight w:val="0"/>
      <w:marTop w:val="0"/>
      <w:marBottom w:val="0"/>
      <w:divBdr>
        <w:top w:val="none" w:sz="0" w:space="0" w:color="auto"/>
        <w:left w:val="none" w:sz="0" w:space="0" w:color="auto"/>
        <w:bottom w:val="none" w:sz="0" w:space="0" w:color="auto"/>
        <w:right w:val="none" w:sz="0" w:space="0" w:color="auto"/>
      </w:divBdr>
    </w:div>
    <w:div w:id="69078849">
      <w:bodyDiv w:val="1"/>
      <w:marLeft w:val="0"/>
      <w:marRight w:val="0"/>
      <w:marTop w:val="0"/>
      <w:marBottom w:val="0"/>
      <w:divBdr>
        <w:top w:val="none" w:sz="0" w:space="0" w:color="auto"/>
        <w:left w:val="none" w:sz="0" w:space="0" w:color="auto"/>
        <w:bottom w:val="none" w:sz="0" w:space="0" w:color="auto"/>
        <w:right w:val="none" w:sz="0" w:space="0" w:color="auto"/>
      </w:divBdr>
    </w:div>
    <w:div w:id="71390330">
      <w:bodyDiv w:val="1"/>
      <w:marLeft w:val="0"/>
      <w:marRight w:val="0"/>
      <w:marTop w:val="0"/>
      <w:marBottom w:val="0"/>
      <w:divBdr>
        <w:top w:val="none" w:sz="0" w:space="0" w:color="auto"/>
        <w:left w:val="none" w:sz="0" w:space="0" w:color="auto"/>
        <w:bottom w:val="none" w:sz="0" w:space="0" w:color="auto"/>
        <w:right w:val="none" w:sz="0" w:space="0" w:color="auto"/>
      </w:divBdr>
    </w:div>
    <w:div w:id="72167907">
      <w:bodyDiv w:val="1"/>
      <w:marLeft w:val="0"/>
      <w:marRight w:val="0"/>
      <w:marTop w:val="0"/>
      <w:marBottom w:val="0"/>
      <w:divBdr>
        <w:top w:val="none" w:sz="0" w:space="0" w:color="auto"/>
        <w:left w:val="none" w:sz="0" w:space="0" w:color="auto"/>
        <w:bottom w:val="none" w:sz="0" w:space="0" w:color="auto"/>
        <w:right w:val="none" w:sz="0" w:space="0" w:color="auto"/>
      </w:divBdr>
    </w:div>
    <w:div w:id="85275311">
      <w:bodyDiv w:val="1"/>
      <w:marLeft w:val="0"/>
      <w:marRight w:val="0"/>
      <w:marTop w:val="0"/>
      <w:marBottom w:val="0"/>
      <w:divBdr>
        <w:top w:val="none" w:sz="0" w:space="0" w:color="auto"/>
        <w:left w:val="none" w:sz="0" w:space="0" w:color="auto"/>
        <w:bottom w:val="none" w:sz="0" w:space="0" w:color="auto"/>
        <w:right w:val="none" w:sz="0" w:space="0" w:color="auto"/>
      </w:divBdr>
    </w:div>
    <w:div w:id="97333335">
      <w:bodyDiv w:val="1"/>
      <w:marLeft w:val="0"/>
      <w:marRight w:val="0"/>
      <w:marTop w:val="0"/>
      <w:marBottom w:val="0"/>
      <w:divBdr>
        <w:top w:val="none" w:sz="0" w:space="0" w:color="auto"/>
        <w:left w:val="none" w:sz="0" w:space="0" w:color="auto"/>
        <w:bottom w:val="none" w:sz="0" w:space="0" w:color="auto"/>
        <w:right w:val="none" w:sz="0" w:space="0" w:color="auto"/>
      </w:divBdr>
    </w:div>
    <w:div w:id="109588924">
      <w:bodyDiv w:val="1"/>
      <w:marLeft w:val="0"/>
      <w:marRight w:val="0"/>
      <w:marTop w:val="0"/>
      <w:marBottom w:val="0"/>
      <w:divBdr>
        <w:top w:val="none" w:sz="0" w:space="0" w:color="auto"/>
        <w:left w:val="none" w:sz="0" w:space="0" w:color="auto"/>
        <w:bottom w:val="none" w:sz="0" w:space="0" w:color="auto"/>
        <w:right w:val="none" w:sz="0" w:space="0" w:color="auto"/>
      </w:divBdr>
    </w:div>
    <w:div w:id="112016888">
      <w:bodyDiv w:val="1"/>
      <w:marLeft w:val="0"/>
      <w:marRight w:val="0"/>
      <w:marTop w:val="0"/>
      <w:marBottom w:val="0"/>
      <w:divBdr>
        <w:top w:val="none" w:sz="0" w:space="0" w:color="auto"/>
        <w:left w:val="none" w:sz="0" w:space="0" w:color="auto"/>
        <w:bottom w:val="none" w:sz="0" w:space="0" w:color="auto"/>
        <w:right w:val="none" w:sz="0" w:space="0" w:color="auto"/>
      </w:divBdr>
    </w:div>
    <w:div w:id="119350745">
      <w:bodyDiv w:val="1"/>
      <w:marLeft w:val="0"/>
      <w:marRight w:val="0"/>
      <w:marTop w:val="0"/>
      <w:marBottom w:val="0"/>
      <w:divBdr>
        <w:top w:val="none" w:sz="0" w:space="0" w:color="auto"/>
        <w:left w:val="none" w:sz="0" w:space="0" w:color="auto"/>
        <w:bottom w:val="none" w:sz="0" w:space="0" w:color="auto"/>
        <w:right w:val="none" w:sz="0" w:space="0" w:color="auto"/>
      </w:divBdr>
    </w:div>
    <w:div w:id="122970541">
      <w:bodyDiv w:val="1"/>
      <w:marLeft w:val="0"/>
      <w:marRight w:val="0"/>
      <w:marTop w:val="0"/>
      <w:marBottom w:val="0"/>
      <w:divBdr>
        <w:top w:val="none" w:sz="0" w:space="0" w:color="auto"/>
        <w:left w:val="none" w:sz="0" w:space="0" w:color="auto"/>
        <w:bottom w:val="none" w:sz="0" w:space="0" w:color="auto"/>
        <w:right w:val="none" w:sz="0" w:space="0" w:color="auto"/>
      </w:divBdr>
    </w:div>
    <w:div w:id="128133542">
      <w:bodyDiv w:val="1"/>
      <w:marLeft w:val="0"/>
      <w:marRight w:val="0"/>
      <w:marTop w:val="0"/>
      <w:marBottom w:val="0"/>
      <w:divBdr>
        <w:top w:val="none" w:sz="0" w:space="0" w:color="auto"/>
        <w:left w:val="none" w:sz="0" w:space="0" w:color="auto"/>
        <w:bottom w:val="none" w:sz="0" w:space="0" w:color="auto"/>
        <w:right w:val="none" w:sz="0" w:space="0" w:color="auto"/>
      </w:divBdr>
    </w:div>
    <w:div w:id="143277343">
      <w:bodyDiv w:val="1"/>
      <w:marLeft w:val="0"/>
      <w:marRight w:val="0"/>
      <w:marTop w:val="0"/>
      <w:marBottom w:val="0"/>
      <w:divBdr>
        <w:top w:val="none" w:sz="0" w:space="0" w:color="auto"/>
        <w:left w:val="none" w:sz="0" w:space="0" w:color="auto"/>
        <w:bottom w:val="none" w:sz="0" w:space="0" w:color="auto"/>
        <w:right w:val="none" w:sz="0" w:space="0" w:color="auto"/>
      </w:divBdr>
    </w:div>
    <w:div w:id="143860560">
      <w:bodyDiv w:val="1"/>
      <w:marLeft w:val="0"/>
      <w:marRight w:val="0"/>
      <w:marTop w:val="0"/>
      <w:marBottom w:val="0"/>
      <w:divBdr>
        <w:top w:val="none" w:sz="0" w:space="0" w:color="auto"/>
        <w:left w:val="none" w:sz="0" w:space="0" w:color="auto"/>
        <w:bottom w:val="none" w:sz="0" w:space="0" w:color="auto"/>
        <w:right w:val="none" w:sz="0" w:space="0" w:color="auto"/>
      </w:divBdr>
    </w:div>
    <w:div w:id="145128932">
      <w:bodyDiv w:val="1"/>
      <w:marLeft w:val="0"/>
      <w:marRight w:val="0"/>
      <w:marTop w:val="0"/>
      <w:marBottom w:val="0"/>
      <w:divBdr>
        <w:top w:val="none" w:sz="0" w:space="0" w:color="auto"/>
        <w:left w:val="none" w:sz="0" w:space="0" w:color="auto"/>
        <w:bottom w:val="none" w:sz="0" w:space="0" w:color="auto"/>
        <w:right w:val="none" w:sz="0" w:space="0" w:color="auto"/>
      </w:divBdr>
    </w:div>
    <w:div w:id="150298223">
      <w:bodyDiv w:val="1"/>
      <w:marLeft w:val="0"/>
      <w:marRight w:val="0"/>
      <w:marTop w:val="0"/>
      <w:marBottom w:val="0"/>
      <w:divBdr>
        <w:top w:val="none" w:sz="0" w:space="0" w:color="auto"/>
        <w:left w:val="none" w:sz="0" w:space="0" w:color="auto"/>
        <w:bottom w:val="none" w:sz="0" w:space="0" w:color="auto"/>
        <w:right w:val="none" w:sz="0" w:space="0" w:color="auto"/>
      </w:divBdr>
    </w:div>
    <w:div w:id="154807619">
      <w:bodyDiv w:val="1"/>
      <w:marLeft w:val="0"/>
      <w:marRight w:val="0"/>
      <w:marTop w:val="0"/>
      <w:marBottom w:val="0"/>
      <w:divBdr>
        <w:top w:val="none" w:sz="0" w:space="0" w:color="auto"/>
        <w:left w:val="none" w:sz="0" w:space="0" w:color="auto"/>
        <w:bottom w:val="none" w:sz="0" w:space="0" w:color="auto"/>
        <w:right w:val="none" w:sz="0" w:space="0" w:color="auto"/>
      </w:divBdr>
    </w:div>
    <w:div w:id="161622782">
      <w:bodyDiv w:val="1"/>
      <w:marLeft w:val="0"/>
      <w:marRight w:val="0"/>
      <w:marTop w:val="0"/>
      <w:marBottom w:val="0"/>
      <w:divBdr>
        <w:top w:val="none" w:sz="0" w:space="0" w:color="auto"/>
        <w:left w:val="none" w:sz="0" w:space="0" w:color="auto"/>
        <w:bottom w:val="none" w:sz="0" w:space="0" w:color="auto"/>
        <w:right w:val="none" w:sz="0" w:space="0" w:color="auto"/>
      </w:divBdr>
    </w:div>
    <w:div w:id="177697968">
      <w:bodyDiv w:val="1"/>
      <w:marLeft w:val="0"/>
      <w:marRight w:val="0"/>
      <w:marTop w:val="0"/>
      <w:marBottom w:val="0"/>
      <w:divBdr>
        <w:top w:val="none" w:sz="0" w:space="0" w:color="auto"/>
        <w:left w:val="none" w:sz="0" w:space="0" w:color="auto"/>
        <w:bottom w:val="none" w:sz="0" w:space="0" w:color="auto"/>
        <w:right w:val="none" w:sz="0" w:space="0" w:color="auto"/>
      </w:divBdr>
    </w:div>
    <w:div w:id="189533298">
      <w:bodyDiv w:val="1"/>
      <w:marLeft w:val="0"/>
      <w:marRight w:val="0"/>
      <w:marTop w:val="0"/>
      <w:marBottom w:val="0"/>
      <w:divBdr>
        <w:top w:val="none" w:sz="0" w:space="0" w:color="auto"/>
        <w:left w:val="none" w:sz="0" w:space="0" w:color="auto"/>
        <w:bottom w:val="none" w:sz="0" w:space="0" w:color="auto"/>
        <w:right w:val="none" w:sz="0" w:space="0" w:color="auto"/>
      </w:divBdr>
    </w:div>
    <w:div w:id="203560281">
      <w:bodyDiv w:val="1"/>
      <w:marLeft w:val="0"/>
      <w:marRight w:val="0"/>
      <w:marTop w:val="0"/>
      <w:marBottom w:val="0"/>
      <w:divBdr>
        <w:top w:val="none" w:sz="0" w:space="0" w:color="auto"/>
        <w:left w:val="none" w:sz="0" w:space="0" w:color="auto"/>
        <w:bottom w:val="none" w:sz="0" w:space="0" w:color="auto"/>
        <w:right w:val="none" w:sz="0" w:space="0" w:color="auto"/>
      </w:divBdr>
    </w:div>
    <w:div w:id="216745282">
      <w:bodyDiv w:val="1"/>
      <w:marLeft w:val="0"/>
      <w:marRight w:val="0"/>
      <w:marTop w:val="0"/>
      <w:marBottom w:val="0"/>
      <w:divBdr>
        <w:top w:val="none" w:sz="0" w:space="0" w:color="auto"/>
        <w:left w:val="none" w:sz="0" w:space="0" w:color="auto"/>
        <w:bottom w:val="none" w:sz="0" w:space="0" w:color="auto"/>
        <w:right w:val="none" w:sz="0" w:space="0" w:color="auto"/>
      </w:divBdr>
    </w:div>
    <w:div w:id="231693736">
      <w:bodyDiv w:val="1"/>
      <w:marLeft w:val="0"/>
      <w:marRight w:val="0"/>
      <w:marTop w:val="0"/>
      <w:marBottom w:val="0"/>
      <w:divBdr>
        <w:top w:val="none" w:sz="0" w:space="0" w:color="auto"/>
        <w:left w:val="none" w:sz="0" w:space="0" w:color="auto"/>
        <w:bottom w:val="none" w:sz="0" w:space="0" w:color="auto"/>
        <w:right w:val="none" w:sz="0" w:space="0" w:color="auto"/>
      </w:divBdr>
    </w:div>
    <w:div w:id="232202247">
      <w:bodyDiv w:val="1"/>
      <w:marLeft w:val="0"/>
      <w:marRight w:val="0"/>
      <w:marTop w:val="0"/>
      <w:marBottom w:val="0"/>
      <w:divBdr>
        <w:top w:val="none" w:sz="0" w:space="0" w:color="auto"/>
        <w:left w:val="none" w:sz="0" w:space="0" w:color="auto"/>
        <w:bottom w:val="none" w:sz="0" w:space="0" w:color="auto"/>
        <w:right w:val="none" w:sz="0" w:space="0" w:color="auto"/>
      </w:divBdr>
    </w:div>
    <w:div w:id="235747482">
      <w:bodyDiv w:val="1"/>
      <w:marLeft w:val="0"/>
      <w:marRight w:val="0"/>
      <w:marTop w:val="0"/>
      <w:marBottom w:val="0"/>
      <w:divBdr>
        <w:top w:val="none" w:sz="0" w:space="0" w:color="auto"/>
        <w:left w:val="none" w:sz="0" w:space="0" w:color="auto"/>
        <w:bottom w:val="none" w:sz="0" w:space="0" w:color="auto"/>
        <w:right w:val="none" w:sz="0" w:space="0" w:color="auto"/>
      </w:divBdr>
    </w:div>
    <w:div w:id="238442623">
      <w:bodyDiv w:val="1"/>
      <w:marLeft w:val="0"/>
      <w:marRight w:val="0"/>
      <w:marTop w:val="0"/>
      <w:marBottom w:val="0"/>
      <w:divBdr>
        <w:top w:val="none" w:sz="0" w:space="0" w:color="auto"/>
        <w:left w:val="none" w:sz="0" w:space="0" w:color="auto"/>
        <w:bottom w:val="none" w:sz="0" w:space="0" w:color="auto"/>
        <w:right w:val="none" w:sz="0" w:space="0" w:color="auto"/>
      </w:divBdr>
    </w:div>
    <w:div w:id="241331281">
      <w:bodyDiv w:val="1"/>
      <w:marLeft w:val="0"/>
      <w:marRight w:val="0"/>
      <w:marTop w:val="0"/>
      <w:marBottom w:val="0"/>
      <w:divBdr>
        <w:top w:val="none" w:sz="0" w:space="0" w:color="auto"/>
        <w:left w:val="none" w:sz="0" w:space="0" w:color="auto"/>
        <w:bottom w:val="none" w:sz="0" w:space="0" w:color="auto"/>
        <w:right w:val="none" w:sz="0" w:space="0" w:color="auto"/>
      </w:divBdr>
    </w:div>
    <w:div w:id="243531942">
      <w:bodyDiv w:val="1"/>
      <w:marLeft w:val="0"/>
      <w:marRight w:val="0"/>
      <w:marTop w:val="0"/>
      <w:marBottom w:val="0"/>
      <w:divBdr>
        <w:top w:val="none" w:sz="0" w:space="0" w:color="auto"/>
        <w:left w:val="none" w:sz="0" w:space="0" w:color="auto"/>
        <w:bottom w:val="none" w:sz="0" w:space="0" w:color="auto"/>
        <w:right w:val="none" w:sz="0" w:space="0" w:color="auto"/>
      </w:divBdr>
    </w:div>
    <w:div w:id="244463360">
      <w:bodyDiv w:val="1"/>
      <w:marLeft w:val="0"/>
      <w:marRight w:val="0"/>
      <w:marTop w:val="0"/>
      <w:marBottom w:val="0"/>
      <w:divBdr>
        <w:top w:val="none" w:sz="0" w:space="0" w:color="auto"/>
        <w:left w:val="none" w:sz="0" w:space="0" w:color="auto"/>
        <w:bottom w:val="none" w:sz="0" w:space="0" w:color="auto"/>
        <w:right w:val="none" w:sz="0" w:space="0" w:color="auto"/>
      </w:divBdr>
    </w:div>
    <w:div w:id="246574039">
      <w:bodyDiv w:val="1"/>
      <w:marLeft w:val="0"/>
      <w:marRight w:val="0"/>
      <w:marTop w:val="0"/>
      <w:marBottom w:val="0"/>
      <w:divBdr>
        <w:top w:val="none" w:sz="0" w:space="0" w:color="auto"/>
        <w:left w:val="none" w:sz="0" w:space="0" w:color="auto"/>
        <w:bottom w:val="none" w:sz="0" w:space="0" w:color="auto"/>
        <w:right w:val="none" w:sz="0" w:space="0" w:color="auto"/>
      </w:divBdr>
    </w:div>
    <w:div w:id="272908114">
      <w:bodyDiv w:val="1"/>
      <w:marLeft w:val="0"/>
      <w:marRight w:val="0"/>
      <w:marTop w:val="0"/>
      <w:marBottom w:val="0"/>
      <w:divBdr>
        <w:top w:val="none" w:sz="0" w:space="0" w:color="auto"/>
        <w:left w:val="none" w:sz="0" w:space="0" w:color="auto"/>
        <w:bottom w:val="none" w:sz="0" w:space="0" w:color="auto"/>
        <w:right w:val="none" w:sz="0" w:space="0" w:color="auto"/>
      </w:divBdr>
    </w:div>
    <w:div w:id="277563481">
      <w:bodyDiv w:val="1"/>
      <w:marLeft w:val="0"/>
      <w:marRight w:val="0"/>
      <w:marTop w:val="0"/>
      <w:marBottom w:val="0"/>
      <w:divBdr>
        <w:top w:val="none" w:sz="0" w:space="0" w:color="auto"/>
        <w:left w:val="none" w:sz="0" w:space="0" w:color="auto"/>
        <w:bottom w:val="none" w:sz="0" w:space="0" w:color="auto"/>
        <w:right w:val="none" w:sz="0" w:space="0" w:color="auto"/>
      </w:divBdr>
    </w:div>
    <w:div w:id="283971005">
      <w:bodyDiv w:val="1"/>
      <w:marLeft w:val="0"/>
      <w:marRight w:val="0"/>
      <w:marTop w:val="0"/>
      <w:marBottom w:val="0"/>
      <w:divBdr>
        <w:top w:val="none" w:sz="0" w:space="0" w:color="auto"/>
        <w:left w:val="none" w:sz="0" w:space="0" w:color="auto"/>
        <w:bottom w:val="none" w:sz="0" w:space="0" w:color="auto"/>
        <w:right w:val="none" w:sz="0" w:space="0" w:color="auto"/>
      </w:divBdr>
    </w:div>
    <w:div w:id="287929666">
      <w:bodyDiv w:val="1"/>
      <w:marLeft w:val="0"/>
      <w:marRight w:val="0"/>
      <w:marTop w:val="0"/>
      <w:marBottom w:val="0"/>
      <w:divBdr>
        <w:top w:val="none" w:sz="0" w:space="0" w:color="auto"/>
        <w:left w:val="none" w:sz="0" w:space="0" w:color="auto"/>
        <w:bottom w:val="none" w:sz="0" w:space="0" w:color="auto"/>
        <w:right w:val="none" w:sz="0" w:space="0" w:color="auto"/>
      </w:divBdr>
    </w:div>
    <w:div w:id="292830452">
      <w:bodyDiv w:val="1"/>
      <w:marLeft w:val="0"/>
      <w:marRight w:val="0"/>
      <w:marTop w:val="0"/>
      <w:marBottom w:val="0"/>
      <w:divBdr>
        <w:top w:val="none" w:sz="0" w:space="0" w:color="auto"/>
        <w:left w:val="none" w:sz="0" w:space="0" w:color="auto"/>
        <w:bottom w:val="none" w:sz="0" w:space="0" w:color="auto"/>
        <w:right w:val="none" w:sz="0" w:space="0" w:color="auto"/>
      </w:divBdr>
    </w:div>
    <w:div w:id="299576843">
      <w:bodyDiv w:val="1"/>
      <w:marLeft w:val="0"/>
      <w:marRight w:val="0"/>
      <w:marTop w:val="0"/>
      <w:marBottom w:val="0"/>
      <w:divBdr>
        <w:top w:val="none" w:sz="0" w:space="0" w:color="auto"/>
        <w:left w:val="none" w:sz="0" w:space="0" w:color="auto"/>
        <w:bottom w:val="none" w:sz="0" w:space="0" w:color="auto"/>
        <w:right w:val="none" w:sz="0" w:space="0" w:color="auto"/>
      </w:divBdr>
    </w:div>
    <w:div w:id="300580001">
      <w:bodyDiv w:val="1"/>
      <w:marLeft w:val="0"/>
      <w:marRight w:val="0"/>
      <w:marTop w:val="0"/>
      <w:marBottom w:val="0"/>
      <w:divBdr>
        <w:top w:val="none" w:sz="0" w:space="0" w:color="auto"/>
        <w:left w:val="none" w:sz="0" w:space="0" w:color="auto"/>
        <w:bottom w:val="none" w:sz="0" w:space="0" w:color="auto"/>
        <w:right w:val="none" w:sz="0" w:space="0" w:color="auto"/>
      </w:divBdr>
    </w:div>
    <w:div w:id="303852433">
      <w:bodyDiv w:val="1"/>
      <w:marLeft w:val="0"/>
      <w:marRight w:val="0"/>
      <w:marTop w:val="0"/>
      <w:marBottom w:val="0"/>
      <w:divBdr>
        <w:top w:val="none" w:sz="0" w:space="0" w:color="auto"/>
        <w:left w:val="none" w:sz="0" w:space="0" w:color="auto"/>
        <w:bottom w:val="none" w:sz="0" w:space="0" w:color="auto"/>
        <w:right w:val="none" w:sz="0" w:space="0" w:color="auto"/>
      </w:divBdr>
    </w:div>
    <w:div w:id="304051356">
      <w:bodyDiv w:val="1"/>
      <w:marLeft w:val="0"/>
      <w:marRight w:val="0"/>
      <w:marTop w:val="0"/>
      <w:marBottom w:val="0"/>
      <w:divBdr>
        <w:top w:val="none" w:sz="0" w:space="0" w:color="auto"/>
        <w:left w:val="none" w:sz="0" w:space="0" w:color="auto"/>
        <w:bottom w:val="none" w:sz="0" w:space="0" w:color="auto"/>
        <w:right w:val="none" w:sz="0" w:space="0" w:color="auto"/>
      </w:divBdr>
    </w:div>
    <w:div w:id="322975578">
      <w:bodyDiv w:val="1"/>
      <w:marLeft w:val="0"/>
      <w:marRight w:val="0"/>
      <w:marTop w:val="0"/>
      <w:marBottom w:val="0"/>
      <w:divBdr>
        <w:top w:val="none" w:sz="0" w:space="0" w:color="auto"/>
        <w:left w:val="none" w:sz="0" w:space="0" w:color="auto"/>
        <w:bottom w:val="none" w:sz="0" w:space="0" w:color="auto"/>
        <w:right w:val="none" w:sz="0" w:space="0" w:color="auto"/>
      </w:divBdr>
    </w:div>
    <w:div w:id="326445861">
      <w:bodyDiv w:val="1"/>
      <w:marLeft w:val="0"/>
      <w:marRight w:val="0"/>
      <w:marTop w:val="0"/>
      <w:marBottom w:val="0"/>
      <w:divBdr>
        <w:top w:val="none" w:sz="0" w:space="0" w:color="auto"/>
        <w:left w:val="none" w:sz="0" w:space="0" w:color="auto"/>
        <w:bottom w:val="none" w:sz="0" w:space="0" w:color="auto"/>
        <w:right w:val="none" w:sz="0" w:space="0" w:color="auto"/>
      </w:divBdr>
    </w:div>
    <w:div w:id="327051823">
      <w:bodyDiv w:val="1"/>
      <w:marLeft w:val="0"/>
      <w:marRight w:val="0"/>
      <w:marTop w:val="0"/>
      <w:marBottom w:val="0"/>
      <w:divBdr>
        <w:top w:val="none" w:sz="0" w:space="0" w:color="auto"/>
        <w:left w:val="none" w:sz="0" w:space="0" w:color="auto"/>
        <w:bottom w:val="none" w:sz="0" w:space="0" w:color="auto"/>
        <w:right w:val="none" w:sz="0" w:space="0" w:color="auto"/>
      </w:divBdr>
    </w:div>
    <w:div w:id="332606994">
      <w:bodyDiv w:val="1"/>
      <w:marLeft w:val="0"/>
      <w:marRight w:val="0"/>
      <w:marTop w:val="0"/>
      <w:marBottom w:val="0"/>
      <w:divBdr>
        <w:top w:val="none" w:sz="0" w:space="0" w:color="auto"/>
        <w:left w:val="none" w:sz="0" w:space="0" w:color="auto"/>
        <w:bottom w:val="none" w:sz="0" w:space="0" w:color="auto"/>
        <w:right w:val="none" w:sz="0" w:space="0" w:color="auto"/>
      </w:divBdr>
    </w:div>
    <w:div w:id="333999973">
      <w:bodyDiv w:val="1"/>
      <w:marLeft w:val="0"/>
      <w:marRight w:val="0"/>
      <w:marTop w:val="0"/>
      <w:marBottom w:val="0"/>
      <w:divBdr>
        <w:top w:val="none" w:sz="0" w:space="0" w:color="auto"/>
        <w:left w:val="none" w:sz="0" w:space="0" w:color="auto"/>
        <w:bottom w:val="none" w:sz="0" w:space="0" w:color="auto"/>
        <w:right w:val="none" w:sz="0" w:space="0" w:color="auto"/>
      </w:divBdr>
    </w:div>
    <w:div w:id="335427723">
      <w:bodyDiv w:val="1"/>
      <w:marLeft w:val="0"/>
      <w:marRight w:val="0"/>
      <w:marTop w:val="0"/>
      <w:marBottom w:val="0"/>
      <w:divBdr>
        <w:top w:val="none" w:sz="0" w:space="0" w:color="auto"/>
        <w:left w:val="none" w:sz="0" w:space="0" w:color="auto"/>
        <w:bottom w:val="none" w:sz="0" w:space="0" w:color="auto"/>
        <w:right w:val="none" w:sz="0" w:space="0" w:color="auto"/>
      </w:divBdr>
    </w:div>
    <w:div w:id="335883196">
      <w:bodyDiv w:val="1"/>
      <w:marLeft w:val="0"/>
      <w:marRight w:val="0"/>
      <w:marTop w:val="0"/>
      <w:marBottom w:val="0"/>
      <w:divBdr>
        <w:top w:val="none" w:sz="0" w:space="0" w:color="auto"/>
        <w:left w:val="none" w:sz="0" w:space="0" w:color="auto"/>
        <w:bottom w:val="none" w:sz="0" w:space="0" w:color="auto"/>
        <w:right w:val="none" w:sz="0" w:space="0" w:color="auto"/>
      </w:divBdr>
    </w:div>
    <w:div w:id="344792463">
      <w:bodyDiv w:val="1"/>
      <w:marLeft w:val="0"/>
      <w:marRight w:val="0"/>
      <w:marTop w:val="0"/>
      <w:marBottom w:val="0"/>
      <w:divBdr>
        <w:top w:val="none" w:sz="0" w:space="0" w:color="auto"/>
        <w:left w:val="none" w:sz="0" w:space="0" w:color="auto"/>
        <w:bottom w:val="none" w:sz="0" w:space="0" w:color="auto"/>
        <w:right w:val="none" w:sz="0" w:space="0" w:color="auto"/>
      </w:divBdr>
    </w:div>
    <w:div w:id="349379670">
      <w:bodyDiv w:val="1"/>
      <w:marLeft w:val="0"/>
      <w:marRight w:val="0"/>
      <w:marTop w:val="0"/>
      <w:marBottom w:val="0"/>
      <w:divBdr>
        <w:top w:val="none" w:sz="0" w:space="0" w:color="auto"/>
        <w:left w:val="none" w:sz="0" w:space="0" w:color="auto"/>
        <w:bottom w:val="none" w:sz="0" w:space="0" w:color="auto"/>
        <w:right w:val="none" w:sz="0" w:space="0" w:color="auto"/>
      </w:divBdr>
    </w:div>
    <w:div w:id="354115571">
      <w:bodyDiv w:val="1"/>
      <w:marLeft w:val="0"/>
      <w:marRight w:val="0"/>
      <w:marTop w:val="0"/>
      <w:marBottom w:val="0"/>
      <w:divBdr>
        <w:top w:val="none" w:sz="0" w:space="0" w:color="auto"/>
        <w:left w:val="none" w:sz="0" w:space="0" w:color="auto"/>
        <w:bottom w:val="none" w:sz="0" w:space="0" w:color="auto"/>
        <w:right w:val="none" w:sz="0" w:space="0" w:color="auto"/>
      </w:divBdr>
    </w:div>
    <w:div w:id="354960076">
      <w:bodyDiv w:val="1"/>
      <w:marLeft w:val="0"/>
      <w:marRight w:val="0"/>
      <w:marTop w:val="0"/>
      <w:marBottom w:val="0"/>
      <w:divBdr>
        <w:top w:val="none" w:sz="0" w:space="0" w:color="auto"/>
        <w:left w:val="none" w:sz="0" w:space="0" w:color="auto"/>
        <w:bottom w:val="none" w:sz="0" w:space="0" w:color="auto"/>
        <w:right w:val="none" w:sz="0" w:space="0" w:color="auto"/>
      </w:divBdr>
    </w:div>
    <w:div w:id="354965713">
      <w:bodyDiv w:val="1"/>
      <w:marLeft w:val="0"/>
      <w:marRight w:val="0"/>
      <w:marTop w:val="0"/>
      <w:marBottom w:val="0"/>
      <w:divBdr>
        <w:top w:val="none" w:sz="0" w:space="0" w:color="auto"/>
        <w:left w:val="none" w:sz="0" w:space="0" w:color="auto"/>
        <w:bottom w:val="none" w:sz="0" w:space="0" w:color="auto"/>
        <w:right w:val="none" w:sz="0" w:space="0" w:color="auto"/>
      </w:divBdr>
    </w:div>
    <w:div w:id="356123210">
      <w:bodyDiv w:val="1"/>
      <w:marLeft w:val="0"/>
      <w:marRight w:val="0"/>
      <w:marTop w:val="0"/>
      <w:marBottom w:val="0"/>
      <w:divBdr>
        <w:top w:val="none" w:sz="0" w:space="0" w:color="auto"/>
        <w:left w:val="none" w:sz="0" w:space="0" w:color="auto"/>
        <w:bottom w:val="none" w:sz="0" w:space="0" w:color="auto"/>
        <w:right w:val="none" w:sz="0" w:space="0" w:color="auto"/>
      </w:divBdr>
    </w:div>
    <w:div w:id="377124849">
      <w:bodyDiv w:val="1"/>
      <w:marLeft w:val="0"/>
      <w:marRight w:val="0"/>
      <w:marTop w:val="0"/>
      <w:marBottom w:val="0"/>
      <w:divBdr>
        <w:top w:val="none" w:sz="0" w:space="0" w:color="auto"/>
        <w:left w:val="none" w:sz="0" w:space="0" w:color="auto"/>
        <w:bottom w:val="none" w:sz="0" w:space="0" w:color="auto"/>
        <w:right w:val="none" w:sz="0" w:space="0" w:color="auto"/>
      </w:divBdr>
    </w:div>
    <w:div w:id="379287485">
      <w:bodyDiv w:val="1"/>
      <w:marLeft w:val="0"/>
      <w:marRight w:val="0"/>
      <w:marTop w:val="0"/>
      <w:marBottom w:val="0"/>
      <w:divBdr>
        <w:top w:val="none" w:sz="0" w:space="0" w:color="auto"/>
        <w:left w:val="none" w:sz="0" w:space="0" w:color="auto"/>
        <w:bottom w:val="none" w:sz="0" w:space="0" w:color="auto"/>
        <w:right w:val="none" w:sz="0" w:space="0" w:color="auto"/>
      </w:divBdr>
    </w:div>
    <w:div w:id="379323358">
      <w:bodyDiv w:val="1"/>
      <w:marLeft w:val="0"/>
      <w:marRight w:val="0"/>
      <w:marTop w:val="0"/>
      <w:marBottom w:val="0"/>
      <w:divBdr>
        <w:top w:val="none" w:sz="0" w:space="0" w:color="auto"/>
        <w:left w:val="none" w:sz="0" w:space="0" w:color="auto"/>
        <w:bottom w:val="none" w:sz="0" w:space="0" w:color="auto"/>
        <w:right w:val="none" w:sz="0" w:space="0" w:color="auto"/>
      </w:divBdr>
    </w:div>
    <w:div w:id="380252904">
      <w:bodyDiv w:val="1"/>
      <w:marLeft w:val="0"/>
      <w:marRight w:val="0"/>
      <w:marTop w:val="0"/>
      <w:marBottom w:val="0"/>
      <w:divBdr>
        <w:top w:val="none" w:sz="0" w:space="0" w:color="auto"/>
        <w:left w:val="none" w:sz="0" w:space="0" w:color="auto"/>
        <w:bottom w:val="none" w:sz="0" w:space="0" w:color="auto"/>
        <w:right w:val="none" w:sz="0" w:space="0" w:color="auto"/>
      </w:divBdr>
    </w:div>
    <w:div w:id="386536143">
      <w:bodyDiv w:val="1"/>
      <w:marLeft w:val="0"/>
      <w:marRight w:val="0"/>
      <w:marTop w:val="0"/>
      <w:marBottom w:val="0"/>
      <w:divBdr>
        <w:top w:val="none" w:sz="0" w:space="0" w:color="auto"/>
        <w:left w:val="none" w:sz="0" w:space="0" w:color="auto"/>
        <w:bottom w:val="none" w:sz="0" w:space="0" w:color="auto"/>
        <w:right w:val="none" w:sz="0" w:space="0" w:color="auto"/>
      </w:divBdr>
    </w:div>
    <w:div w:id="399982342">
      <w:bodyDiv w:val="1"/>
      <w:marLeft w:val="0"/>
      <w:marRight w:val="0"/>
      <w:marTop w:val="0"/>
      <w:marBottom w:val="0"/>
      <w:divBdr>
        <w:top w:val="none" w:sz="0" w:space="0" w:color="auto"/>
        <w:left w:val="none" w:sz="0" w:space="0" w:color="auto"/>
        <w:bottom w:val="none" w:sz="0" w:space="0" w:color="auto"/>
        <w:right w:val="none" w:sz="0" w:space="0" w:color="auto"/>
      </w:divBdr>
    </w:div>
    <w:div w:id="405492213">
      <w:bodyDiv w:val="1"/>
      <w:marLeft w:val="0"/>
      <w:marRight w:val="0"/>
      <w:marTop w:val="0"/>
      <w:marBottom w:val="0"/>
      <w:divBdr>
        <w:top w:val="none" w:sz="0" w:space="0" w:color="auto"/>
        <w:left w:val="none" w:sz="0" w:space="0" w:color="auto"/>
        <w:bottom w:val="none" w:sz="0" w:space="0" w:color="auto"/>
        <w:right w:val="none" w:sz="0" w:space="0" w:color="auto"/>
      </w:divBdr>
    </w:div>
    <w:div w:id="411585600">
      <w:bodyDiv w:val="1"/>
      <w:marLeft w:val="0"/>
      <w:marRight w:val="0"/>
      <w:marTop w:val="0"/>
      <w:marBottom w:val="0"/>
      <w:divBdr>
        <w:top w:val="none" w:sz="0" w:space="0" w:color="auto"/>
        <w:left w:val="none" w:sz="0" w:space="0" w:color="auto"/>
        <w:bottom w:val="none" w:sz="0" w:space="0" w:color="auto"/>
        <w:right w:val="none" w:sz="0" w:space="0" w:color="auto"/>
      </w:divBdr>
    </w:div>
    <w:div w:id="414477789">
      <w:bodyDiv w:val="1"/>
      <w:marLeft w:val="0"/>
      <w:marRight w:val="0"/>
      <w:marTop w:val="0"/>
      <w:marBottom w:val="0"/>
      <w:divBdr>
        <w:top w:val="none" w:sz="0" w:space="0" w:color="auto"/>
        <w:left w:val="none" w:sz="0" w:space="0" w:color="auto"/>
        <w:bottom w:val="none" w:sz="0" w:space="0" w:color="auto"/>
        <w:right w:val="none" w:sz="0" w:space="0" w:color="auto"/>
      </w:divBdr>
    </w:div>
    <w:div w:id="418841230">
      <w:bodyDiv w:val="1"/>
      <w:marLeft w:val="0"/>
      <w:marRight w:val="0"/>
      <w:marTop w:val="0"/>
      <w:marBottom w:val="0"/>
      <w:divBdr>
        <w:top w:val="none" w:sz="0" w:space="0" w:color="auto"/>
        <w:left w:val="none" w:sz="0" w:space="0" w:color="auto"/>
        <w:bottom w:val="none" w:sz="0" w:space="0" w:color="auto"/>
        <w:right w:val="none" w:sz="0" w:space="0" w:color="auto"/>
      </w:divBdr>
    </w:div>
    <w:div w:id="424611920">
      <w:bodyDiv w:val="1"/>
      <w:marLeft w:val="0"/>
      <w:marRight w:val="0"/>
      <w:marTop w:val="0"/>
      <w:marBottom w:val="0"/>
      <w:divBdr>
        <w:top w:val="none" w:sz="0" w:space="0" w:color="auto"/>
        <w:left w:val="none" w:sz="0" w:space="0" w:color="auto"/>
        <w:bottom w:val="none" w:sz="0" w:space="0" w:color="auto"/>
        <w:right w:val="none" w:sz="0" w:space="0" w:color="auto"/>
      </w:divBdr>
    </w:div>
    <w:div w:id="440803103">
      <w:bodyDiv w:val="1"/>
      <w:marLeft w:val="0"/>
      <w:marRight w:val="0"/>
      <w:marTop w:val="0"/>
      <w:marBottom w:val="0"/>
      <w:divBdr>
        <w:top w:val="none" w:sz="0" w:space="0" w:color="auto"/>
        <w:left w:val="none" w:sz="0" w:space="0" w:color="auto"/>
        <w:bottom w:val="none" w:sz="0" w:space="0" w:color="auto"/>
        <w:right w:val="none" w:sz="0" w:space="0" w:color="auto"/>
      </w:divBdr>
    </w:div>
    <w:div w:id="447165007">
      <w:bodyDiv w:val="1"/>
      <w:marLeft w:val="0"/>
      <w:marRight w:val="0"/>
      <w:marTop w:val="0"/>
      <w:marBottom w:val="0"/>
      <w:divBdr>
        <w:top w:val="none" w:sz="0" w:space="0" w:color="auto"/>
        <w:left w:val="none" w:sz="0" w:space="0" w:color="auto"/>
        <w:bottom w:val="none" w:sz="0" w:space="0" w:color="auto"/>
        <w:right w:val="none" w:sz="0" w:space="0" w:color="auto"/>
      </w:divBdr>
    </w:div>
    <w:div w:id="447236040">
      <w:bodyDiv w:val="1"/>
      <w:marLeft w:val="0"/>
      <w:marRight w:val="0"/>
      <w:marTop w:val="0"/>
      <w:marBottom w:val="0"/>
      <w:divBdr>
        <w:top w:val="none" w:sz="0" w:space="0" w:color="auto"/>
        <w:left w:val="none" w:sz="0" w:space="0" w:color="auto"/>
        <w:bottom w:val="none" w:sz="0" w:space="0" w:color="auto"/>
        <w:right w:val="none" w:sz="0" w:space="0" w:color="auto"/>
      </w:divBdr>
    </w:div>
    <w:div w:id="449209335">
      <w:bodyDiv w:val="1"/>
      <w:marLeft w:val="0"/>
      <w:marRight w:val="0"/>
      <w:marTop w:val="0"/>
      <w:marBottom w:val="0"/>
      <w:divBdr>
        <w:top w:val="none" w:sz="0" w:space="0" w:color="auto"/>
        <w:left w:val="none" w:sz="0" w:space="0" w:color="auto"/>
        <w:bottom w:val="none" w:sz="0" w:space="0" w:color="auto"/>
        <w:right w:val="none" w:sz="0" w:space="0" w:color="auto"/>
      </w:divBdr>
    </w:div>
    <w:div w:id="452406704">
      <w:bodyDiv w:val="1"/>
      <w:marLeft w:val="0"/>
      <w:marRight w:val="0"/>
      <w:marTop w:val="0"/>
      <w:marBottom w:val="0"/>
      <w:divBdr>
        <w:top w:val="none" w:sz="0" w:space="0" w:color="auto"/>
        <w:left w:val="none" w:sz="0" w:space="0" w:color="auto"/>
        <w:bottom w:val="none" w:sz="0" w:space="0" w:color="auto"/>
        <w:right w:val="none" w:sz="0" w:space="0" w:color="auto"/>
      </w:divBdr>
    </w:div>
    <w:div w:id="456023556">
      <w:bodyDiv w:val="1"/>
      <w:marLeft w:val="0"/>
      <w:marRight w:val="0"/>
      <w:marTop w:val="0"/>
      <w:marBottom w:val="0"/>
      <w:divBdr>
        <w:top w:val="none" w:sz="0" w:space="0" w:color="auto"/>
        <w:left w:val="none" w:sz="0" w:space="0" w:color="auto"/>
        <w:bottom w:val="none" w:sz="0" w:space="0" w:color="auto"/>
        <w:right w:val="none" w:sz="0" w:space="0" w:color="auto"/>
      </w:divBdr>
    </w:div>
    <w:div w:id="457141800">
      <w:bodyDiv w:val="1"/>
      <w:marLeft w:val="0"/>
      <w:marRight w:val="0"/>
      <w:marTop w:val="0"/>
      <w:marBottom w:val="0"/>
      <w:divBdr>
        <w:top w:val="none" w:sz="0" w:space="0" w:color="auto"/>
        <w:left w:val="none" w:sz="0" w:space="0" w:color="auto"/>
        <w:bottom w:val="none" w:sz="0" w:space="0" w:color="auto"/>
        <w:right w:val="none" w:sz="0" w:space="0" w:color="auto"/>
      </w:divBdr>
    </w:div>
    <w:div w:id="474837308">
      <w:bodyDiv w:val="1"/>
      <w:marLeft w:val="0"/>
      <w:marRight w:val="0"/>
      <w:marTop w:val="0"/>
      <w:marBottom w:val="0"/>
      <w:divBdr>
        <w:top w:val="none" w:sz="0" w:space="0" w:color="auto"/>
        <w:left w:val="none" w:sz="0" w:space="0" w:color="auto"/>
        <w:bottom w:val="none" w:sz="0" w:space="0" w:color="auto"/>
        <w:right w:val="none" w:sz="0" w:space="0" w:color="auto"/>
      </w:divBdr>
    </w:div>
    <w:div w:id="477889044">
      <w:bodyDiv w:val="1"/>
      <w:marLeft w:val="0"/>
      <w:marRight w:val="0"/>
      <w:marTop w:val="0"/>
      <w:marBottom w:val="0"/>
      <w:divBdr>
        <w:top w:val="none" w:sz="0" w:space="0" w:color="auto"/>
        <w:left w:val="none" w:sz="0" w:space="0" w:color="auto"/>
        <w:bottom w:val="none" w:sz="0" w:space="0" w:color="auto"/>
        <w:right w:val="none" w:sz="0" w:space="0" w:color="auto"/>
      </w:divBdr>
    </w:div>
    <w:div w:id="489098338">
      <w:bodyDiv w:val="1"/>
      <w:marLeft w:val="0"/>
      <w:marRight w:val="0"/>
      <w:marTop w:val="0"/>
      <w:marBottom w:val="0"/>
      <w:divBdr>
        <w:top w:val="none" w:sz="0" w:space="0" w:color="auto"/>
        <w:left w:val="none" w:sz="0" w:space="0" w:color="auto"/>
        <w:bottom w:val="none" w:sz="0" w:space="0" w:color="auto"/>
        <w:right w:val="none" w:sz="0" w:space="0" w:color="auto"/>
      </w:divBdr>
    </w:div>
    <w:div w:id="496773454">
      <w:bodyDiv w:val="1"/>
      <w:marLeft w:val="0"/>
      <w:marRight w:val="0"/>
      <w:marTop w:val="0"/>
      <w:marBottom w:val="0"/>
      <w:divBdr>
        <w:top w:val="none" w:sz="0" w:space="0" w:color="auto"/>
        <w:left w:val="none" w:sz="0" w:space="0" w:color="auto"/>
        <w:bottom w:val="none" w:sz="0" w:space="0" w:color="auto"/>
        <w:right w:val="none" w:sz="0" w:space="0" w:color="auto"/>
      </w:divBdr>
    </w:div>
    <w:div w:id="498615083">
      <w:bodyDiv w:val="1"/>
      <w:marLeft w:val="0"/>
      <w:marRight w:val="0"/>
      <w:marTop w:val="0"/>
      <w:marBottom w:val="0"/>
      <w:divBdr>
        <w:top w:val="none" w:sz="0" w:space="0" w:color="auto"/>
        <w:left w:val="none" w:sz="0" w:space="0" w:color="auto"/>
        <w:bottom w:val="none" w:sz="0" w:space="0" w:color="auto"/>
        <w:right w:val="none" w:sz="0" w:space="0" w:color="auto"/>
      </w:divBdr>
    </w:div>
    <w:div w:id="507914855">
      <w:bodyDiv w:val="1"/>
      <w:marLeft w:val="0"/>
      <w:marRight w:val="0"/>
      <w:marTop w:val="0"/>
      <w:marBottom w:val="0"/>
      <w:divBdr>
        <w:top w:val="none" w:sz="0" w:space="0" w:color="auto"/>
        <w:left w:val="none" w:sz="0" w:space="0" w:color="auto"/>
        <w:bottom w:val="none" w:sz="0" w:space="0" w:color="auto"/>
        <w:right w:val="none" w:sz="0" w:space="0" w:color="auto"/>
      </w:divBdr>
    </w:div>
    <w:div w:id="511799741">
      <w:bodyDiv w:val="1"/>
      <w:marLeft w:val="0"/>
      <w:marRight w:val="0"/>
      <w:marTop w:val="0"/>
      <w:marBottom w:val="0"/>
      <w:divBdr>
        <w:top w:val="none" w:sz="0" w:space="0" w:color="auto"/>
        <w:left w:val="none" w:sz="0" w:space="0" w:color="auto"/>
        <w:bottom w:val="none" w:sz="0" w:space="0" w:color="auto"/>
        <w:right w:val="none" w:sz="0" w:space="0" w:color="auto"/>
      </w:divBdr>
    </w:div>
    <w:div w:id="512887545">
      <w:bodyDiv w:val="1"/>
      <w:marLeft w:val="0"/>
      <w:marRight w:val="0"/>
      <w:marTop w:val="0"/>
      <w:marBottom w:val="0"/>
      <w:divBdr>
        <w:top w:val="none" w:sz="0" w:space="0" w:color="auto"/>
        <w:left w:val="none" w:sz="0" w:space="0" w:color="auto"/>
        <w:bottom w:val="none" w:sz="0" w:space="0" w:color="auto"/>
        <w:right w:val="none" w:sz="0" w:space="0" w:color="auto"/>
      </w:divBdr>
    </w:div>
    <w:div w:id="514030004">
      <w:bodyDiv w:val="1"/>
      <w:marLeft w:val="0"/>
      <w:marRight w:val="0"/>
      <w:marTop w:val="0"/>
      <w:marBottom w:val="0"/>
      <w:divBdr>
        <w:top w:val="none" w:sz="0" w:space="0" w:color="auto"/>
        <w:left w:val="none" w:sz="0" w:space="0" w:color="auto"/>
        <w:bottom w:val="none" w:sz="0" w:space="0" w:color="auto"/>
        <w:right w:val="none" w:sz="0" w:space="0" w:color="auto"/>
      </w:divBdr>
    </w:div>
    <w:div w:id="529805140">
      <w:bodyDiv w:val="1"/>
      <w:marLeft w:val="0"/>
      <w:marRight w:val="0"/>
      <w:marTop w:val="0"/>
      <w:marBottom w:val="0"/>
      <w:divBdr>
        <w:top w:val="none" w:sz="0" w:space="0" w:color="auto"/>
        <w:left w:val="none" w:sz="0" w:space="0" w:color="auto"/>
        <w:bottom w:val="none" w:sz="0" w:space="0" w:color="auto"/>
        <w:right w:val="none" w:sz="0" w:space="0" w:color="auto"/>
      </w:divBdr>
    </w:div>
    <w:div w:id="536628132">
      <w:bodyDiv w:val="1"/>
      <w:marLeft w:val="0"/>
      <w:marRight w:val="0"/>
      <w:marTop w:val="0"/>
      <w:marBottom w:val="0"/>
      <w:divBdr>
        <w:top w:val="none" w:sz="0" w:space="0" w:color="auto"/>
        <w:left w:val="none" w:sz="0" w:space="0" w:color="auto"/>
        <w:bottom w:val="none" w:sz="0" w:space="0" w:color="auto"/>
        <w:right w:val="none" w:sz="0" w:space="0" w:color="auto"/>
      </w:divBdr>
    </w:div>
    <w:div w:id="537740209">
      <w:bodyDiv w:val="1"/>
      <w:marLeft w:val="0"/>
      <w:marRight w:val="0"/>
      <w:marTop w:val="0"/>
      <w:marBottom w:val="0"/>
      <w:divBdr>
        <w:top w:val="none" w:sz="0" w:space="0" w:color="auto"/>
        <w:left w:val="none" w:sz="0" w:space="0" w:color="auto"/>
        <w:bottom w:val="none" w:sz="0" w:space="0" w:color="auto"/>
        <w:right w:val="none" w:sz="0" w:space="0" w:color="auto"/>
      </w:divBdr>
    </w:div>
    <w:div w:id="552277344">
      <w:bodyDiv w:val="1"/>
      <w:marLeft w:val="0"/>
      <w:marRight w:val="0"/>
      <w:marTop w:val="0"/>
      <w:marBottom w:val="0"/>
      <w:divBdr>
        <w:top w:val="none" w:sz="0" w:space="0" w:color="auto"/>
        <w:left w:val="none" w:sz="0" w:space="0" w:color="auto"/>
        <w:bottom w:val="none" w:sz="0" w:space="0" w:color="auto"/>
        <w:right w:val="none" w:sz="0" w:space="0" w:color="auto"/>
      </w:divBdr>
    </w:div>
    <w:div w:id="557321492">
      <w:bodyDiv w:val="1"/>
      <w:marLeft w:val="0"/>
      <w:marRight w:val="0"/>
      <w:marTop w:val="0"/>
      <w:marBottom w:val="0"/>
      <w:divBdr>
        <w:top w:val="none" w:sz="0" w:space="0" w:color="auto"/>
        <w:left w:val="none" w:sz="0" w:space="0" w:color="auto"/>
        <w:bottom w:val="none" w:sz="0" w:space="0" w:color="auto"/>
        <w:right w:val="none" w:sz="0" w:space="0" w:color="auto"/>
      </w:divBdr>
    </w:div>
    <w:div w:id="562184581">
      <w:bodyDiv w:val="1"/>
      <w:marLeft w:val="0"/>
      <w:marRight w:val="0"/>
      <w:marTop w:val="0"/>
      <w:marBottom w:val="0"/>
      <w:divBdr>
        <w:top w:val="none" w:sz="0" w:space="0" w:color="auto"/>
        <w:left w:val="none" w:sz="0" w:space="0" w:color="auto"/>
        <w:bottom w:val="none" w:sz="0" w:space="0" w:color="auto"/>
        <w:right w:val="none" w:sz="0" w:space="0" w:color="auto"/>
      </w:divBdr>
    </w:div>
    <w:div w:id="570042102">
      <w:bodyDiv w:val="1"/>
      <w:marLeft w:val="0"/>
      <w:marRight w:val="0"/>
      <w:marTop w:val="0"/>
      <w:marBottom w:val="0"/>
      <w:divBdr>
        <w:top w:val="none" w:sz="0" w:space="0" w:color="auto"/>
        <w:left w:val="none" w:sz="0" w:space="0" w:color="auto"/>
        <w:bottom w:val="none" w:sz="0" w:space="0" w:color="auto"/>
        <w:right w:val="none" w:sz="0" w:space="0" w:color="auto"/>
      </w:divBdr>
    </w:div>
    <w:div w:id="589701544">
      <w:bodyDiv w:val="1"/>
      <w:marLeft w:val="0"/>
      <w:marRight w:val="0"/>
      <w:marTop w:val="0"/>
      <w:marBottom w:val="0"/>
      <w:divBdr>
        <w:top w:val="none" w:sz="0" w:space="0" w:color="auto"/>
        <w:left w:val="none" w:sz="0" w:space="0" w:color="auto"/>
        <w:bottom w:val="none" w:sz="0" w:space="0" w:color="auto"/>
        <w:right w:val="none" w:sz="0" w:space="0" w:color="auto"/>
      </w:divBdr>
    </w:div>
    <w:div w:id="594285897">
      <w:bodyDiv w:val="1"/>
      <w:marLeft w:val="0"/>
      <w:marRight w:val="0"/>
      <w:marTop w:val="0"/>
      <w:marBottom w:val="0"/>
      <w:divBdr>
        <w:top w:val="none" w:sz="0" w:space="0" w:color="auto"/>
        <w:left w:val="none" w:sz="0" w:space="0" w:color="auto"/>
        <w:bottom w:val="none" w:sz="0" w:space="0" w:color="auto"/>
        <w:right w:val="none" w:sz="0" w:space="0" w:color="auto"/>
      </w:divBdr>
    </w:div>
    <w:div w:id="594633375">
      <w:bodyDiv w:val="1"/>
      <w:marLeft w:val="0"/>
      <w:marRight w:val="0"/>
      <w:marTop w:val="0"/>
      <w:marBottom w:val="0"/>
      <w:divBdr>
        <w:top w:val="none" w:sz="0" w:space="0" w:color="auto"/>
        <w:left w:val="none" w:sz="0" w:space="0" w:color="auto"/>
        <w:bottom w:val="none" w:sz="0" w:space="0" w:color="auto"/>
        <w:right w:val="none" w:sz="0" w:space="0" w:color="auto"/>
      </w:divBdr>
    </w:div>
    <w:div w:id="596791888">
      <w:bodyDiv w:val="1"/>
      <w:marLeft w:val="0"/>
      <w:marRight w:val="0"/>
      <w:marTop w:val="0"/>
      <w:marBottom w:val="0"/>
      <w:divBdr>
        <w:top w:val="none" w:sz="0" w:space="0" w:color="auto"/>
        <w:left w:val="none" w:sz="0" w:space="0" w:color="auto"/>
        <w:bottom w:val="none" w:sz="0" w:space="0" w:color="auto"/>
        <w:right w:val="none" w:sz="0" w:space="0" w:color="auto"/>
      </w:divBdr>
    </w:div>
    <w:div w:id="597719659">
      <w:bodyDiv w:val="1"/>
      <w:marLeft w:val="0"/>
      <w:marRight w:val="0"/>
      <w:marTop w:val="0"/>
      <w:marBottom w:val="0"/>
      <w:divBdr>
        <w:top w:val="none" w:sz="0" w:space="0" w:color="auto"/>
        <w:left w:val="none" w:sz="0" w:space="0" w:color="auto"/>
        <w:bottom w:val="none" w:sz="0" w:space="0" w:color="auto"/>
        <w:right w:val="none" w:sz="0" w:space="0" w:color="auto"/>
      </w:divBdr>
    </w:div>
    <w:div w:id="605189839">
      <w:bodyDiv w:val="1"/>
      <w:marLeft w:val="0"/>
      <w:marRight w:val="0"/>
      <w:marTop w:val="0"/>
      <w:marBottom w:val="0"/>
      <w:divBdr>
        <w:top w:val="none" w:sz="0" w:space="0" w:color="auto"/>
        <w:left w:val="none" w:sz="0" w:space="0" w:color="auto"/>
        <w:bottom w:val="none" w:sz="0" w:space="0" w:color="auto"/>
        <w:right w:val="none" w:sz="0" w:space="0" w:color="auto"/>
      </w:divBdr>
    </w:div>
    <w:div w:id="607273760">
      <w:bodyDiv w:val="1"/>
      <w:marLeft w:val="0"/>
      <w:marRight w:val="0"/>
      <w:marTop w:val="0"/>
      <w:marBottom w:val="0"/>
      <w:divBdr>
        <w:top w:val="none" w:sz="0" w:space="0" w:color="auto"/>
        <w:left w:val="none" w:sz="0" w:space="0" w:color="auto"/>
        <w:bottom w:val="none" w:sz="0" w:space="0" w:color="auto"/>
        <w:right w:val="none" w:sz="0" w:space="0" w:color="auto"/>
      </w:divBdr>
    </w:div>
    <w:div w:id="608436623">
      <w:bodyDiv w:val="1"/>
      <w:marLeft w:val="0"/>
      <w:marRight w:val="0"/>
      <w:marTop w:val="0"/>
      <w:marBottom w:val="0"/>
      <w:divBdr>
        <w:top w:val="none" w:sz="0" w:space="0" w:color="auto"/>
        <w:left w:val="none" w:sz="0" w:space="0" w:color="auto"/>
        <w:bottom w:val="none" w:sz="0" w:space="0" w:color="auto"/>
        <w:right w:val="none" w:sz="0" w:space="0" w:color="auto"/>
      </w:divBdr>
    </w:div>
    <w:div w:id="611475028">
      <w:bodyDiv w:val="1"/>
      <w:marLeft w:val="0"/>
      <w:marRight w:val="0"/>
      <w:marTop w:val="0"/>
      <w:marBottom w:val="0"/>
      <w:divBdr>
        <w:top w:val="none" w:sz="0" w:space="0" w:color="auto"/>
        <w:left w:val="none" w:sz="0" w:space="0" w:color="auto"/>
        <w:bottom w:val="none" w:sz="0" w:space="0" w:color="auto"/>
        <w:right w:val="none" w:sz="0" w:space="0" w:color="auto"/>
      </w:divBdr>
    </w:div>
    <w:div w:id="611594874">
      <w:bodyDiv w:val="1"/>
      <w:marLeft w:val="0"/>
      <w:marRight w:val="0"/>
      <w:marTop w:val="0"/>
      <w:marBottom w:val="0"/>
      <w:divBdr>
        <w:top w:val="none" w:sz="0" w:space="0" w:color="auto"/>
        <w:left w:val="none" w:sz="0" w:space="0" w:color="auto"/>
        <w:bottom w:val="none" w:sz="0" w:space="0" w:color="auto"/>
        <w:right w:val="none" w:sz="0" w:space="0" w:color="auto"/>
      </w:divBdr>
    </w:div>
    <w:div w:id="628783567">
      <w:bodyDiv w:val="1"/>
      <w:marLeft w:val="0"/>
      <w:marRight w:val="0"/>
      <w:marTop w:val="0"/>
      <w:marBottom w:val="0"/>
      <w:divBdr>
        <w:top w:val="none" w:sz="0" w:space="0" w:color="auto"/>
        <w:left w:val="none" w:sz="0" w:space="0" w:color="auto"/>
        <w:bottom w:val="none" w:sz="0" w:space="0" w:color="auto"/>
        <w:right w:val="none" w:sz="0" w:space="0" w:color="auto"/>
      </w:divBdr>
    </w:div>
    <w:div w:id="629363766">
      <w:bodyDiv w:val="1"/>
      <w:marLeft w:val="0"/>
      <w:marRight w:val="0"/>
      <w:marTop w:val="0"/>
      <w:marBottom w:val="0"/>
      <w:divBdr>
        <w:top w:val="none" w:sz="0" w:space="0" w:color="auto"/>
        <w:left w:val="none" w:sz="0" w:space="0" w:color="auto"/>
        <w:bottom w:val="none" w:sz="0" w:space="0" w:color="auto"/>
        <w:right w:val="none" w:sz="0" w:space="0" w:color="auto"/>
      </w:divBdr>
    </w:div>
    <w:div w:id="630331156">
      <w:bodyDiv w:val="1"/>
      <w:marLeft w:val="0"/>
      <w:marRight w:val="0"/>
      <w:marTop w:val="0"/>
      <w:marBottom w:val="0"/>
      <w:divBdr>
        <w:top w:val="none" w:sz="0" w:space="0" w:color="auto"/>
        <w:left w:val="none" w:sz="0" w:space="0" w:color="auto"/>
        <w:bottom w:val="none" w:sz="0" w:space="0" w:color="auto"/>
        <w:right w:val="none" w:sz="0" w:space="0" w:color="auto"/>
      </w:divBdr>
    </w:div>
    <w:div w:id="634943180">
      <w:bodyDiv w:val="1"/>
      <w:marLeft w:val="0"/>
      <w:marRight w:val="0"/>
      <w:marTop w:val="0"/>
      <w:marBottom w:val="0"/>
      <w:divBdr>
        <w:top w:val="none" w:sz="0" w:space="0" w:color="auto"/>
        <w:left w:val="none" w:sz="0" w:space="0" w:color="auto"/>
        <w:bottom w:val="none" w:sz="0" w:space="0" w:color="auto"/>
        <w:right w:val="none" w:sz="0" w:space="0" w:color="auto"/>
      </w:divBdr>
    </w:div>
    <w:div w:id="640960758">
      <w:bodyDiv w:val="1"/>
      <w:marLeft w:val="0"/>
      <w:marRight w:val="0"/>
      <w:marTop w:val="0"/>
      <w:marBottom w:val="0"/>
      <w:divBdr>
        <w:top w:val="none" w:sz="0" w:space="0" w:color="auto"/>
        <w:left w:val="none" w:sz="0" w:space="0" w:color="auto"/>
        <w:bottom w:val="none" w:sz="0" w:space="0" w:color="auto"/>
        <w:right w:val="none" w:sz="0" w:space="0" w:color="auto"/>
      </w:divBdr>
    </w:div>
    <w:div w:id="642006389">
      <w:bodyDiv w:val="1"/>
      <w:marLeft w:val="0"/>
      <w:marRight w:val="0"/>
      <w:marTop w:val="0"/>
      <w:marBottom w:val="0"/>
      <w:divBdr>
        <w:top w:val="none" w:sz="0" w:space="0" w:color="auto"/>
        <w:left w:val="none" w:sz="0" w:space="0" w:color="auto"/>
        <w:bottom w:val="none" w:sz="0" w:space="0" w:color="auto"/>
        <w:right w:val="none" w:sz="0" w:space="0" w:color="auto"/>
      </w:divBdr>
    </w:div>
    <w:div w:id="643701826">
      <w:bodyDiv w:val="1"/>
      <w:marLeft w:val="0"/>
      <w:marRight w:val="0"/>
      <w:marTop w:val="0"/>
      <w:marBottom w:val="0"/>
      <w:divBdr>
        <w:top w:val="none" w:sz="0" w:space="0" w:color="auto"/>
        <w:left w:val="none" w:sz="0" w:space="0" w:color="auto"/>
        <w:bottom w:val="none" w:sz="0" w:space="0" w:color="auto"/>
        <w:right w:val="none" w:sz="0" w:space="0" w:color="auto"/>
      </w:divBdr>
    </w:div>
    <w:div w:id="644814573">
      <w:bodyDiv w:val="1"/>
      <w:marLeft w:val="0"/>
      <w:marRight w:val="0"/>
      <w:marTop w:val="0"/>
      <w:marBottom w:val="0"/>
      <w:divBdr>
        <w:top w:val="none" w:sz="0" w:space="0" w:color="auto"/>
        <w:left w:val="none" w:sz="0" w:space="0" w:color="auto"/>
        <w:bottom w:val="none" w:sz="0" w:space="0" w:color="auto"/>
        <w:right w:val="none" w:sz="0" w:space="0" w:color="auto"/>
      </w:divBdr>
    </w:div>
    <w:div w:id="649560023">
      <w:bodyDiv w:val="1"/>
      <w:marLeft w:val="0"/>
      <w:marRight w:val="0"/>
      <w:marTop w:val="0"/>
      <w:marBottom w:val="0"/>
      <w:divBdr>
        <w:top w:val="none" w:sz="0" w:space="0" w:color="auto"/>
        <w:left w:val="none" w:sz="0" w:space="0" w:color="auto"/>
        <w:bottom w:val="none" w:sz="0" w:space="0" w:color="auto"/>
        <w:right w:val="none" w:sz="0" w:space="0" w:color="auto"/>
      </w:divBdr>
    </w:div>
    <w:div w:id="649678518">
      <w:bodyDiv w:val="1"/>
      <w:marLeft w:val="0"/>
      <w:marRight w:val="0"/>
      <w:marTop w:val="0"/>
      <w:marBottom w:val="0"/>
      <w:divBdr>
        <w:top w:val="none" w:sz="0" w:space="0" w:color="auto"/>
        <w:left w:val="none" w:sz="0" w:space="0" w:color="auto"/>
        <w:bottom w:val="none" w:sz="0" w:space="0" w:color="auto"/>
        <w:right w:val="none" w:sz="0" w:space="0" w:color="auto"/>
      </w:divBdr>
    </w:div>
    <w:div w:id="650410448">
      <w:bodyDiv w:val="1"/>
      <w:marLeft w:val="0"/>
      <w:marRight w:val="0"/>
      <w:marTop w:val="0"/>
      <w:marBottom w:val="0"/>
      <w:divBdr>
        <w:top w:val="none" w:sz="0" w:space="0" w:color="auto"/>
        <w:left w:val="none" w:sz="0" w:space="0" w:color="auto"/>
        <w:bottom w:val="none" w:sz="0" w:space="0" w:color="auto"/>
        <w:right w:val="none" w:sz="0" w:space="0" w:color="auto"/>
      </w:divBdr>
    </w:div>
    <w:div w:id="656157218">
      <w:bodyDiv w:val="1"/>
      <w:marLeft w:val="0"/>
      <w:marRight w:val="0"/>
      <w:marTop w:val="0"/>
      <w:marBottom w:val="0"/>
      <w:divBdr>
        <w:top w:val="none" w:sz="0" w:space="0" w:color="auto"/>
        <w:left w:val="none" w:sz="0" w:space="0" w:color="auto"/>
        <w:bottom w:val="none" w:sz="0" w:space="0" w:color="auto"/>
        <w:right w:val="none" w:sz="0" w:space="0" w:color="auto"/>
      </w:divBdr>
    </w:div>
    <w:div w:id="657272933">
      <w:bodyDiv w:val="1"/>
      <w:marLeft w:val="0"/>
      <w:marRight w:val="0"/>
      <w:marTop w:val="0"/>
      <w:marBottom w:val="0"/>
      <w:divBdr>
        <w:top w:val="none" w:sz="0" w:space="0" w:color="auto"/>
        <w:left w:val="none" w:sz="0" w:space="0" w:color="auto"/>
        <w:bottom w:val="none" w:sz="0" w:space="0" w:color="auto"/>
        <w:right w:val="none" w:sz="0" w:space="0" w:color="auto"/>
      </w:divBdr>
    </w:div>
    <w:div w:id="657685796">
      <w:bodyDiv w:val="1"/>
      <w:marLeft w:val="0"/>
      <w:marRight w:val="0"/>
      <w:marTop w:val="0"/>
      <w:marBottom w:val="0"/>
      <w:divBdr>
        <w:top w:val="none" w:sz="0" w:space="0" w:color="auto"/>
        <w:left w:val="none" w:sz="0" w:space="0" w:color="auto"/>
        <w:bottom w:val="none" w:sz="0" w:space="0" w:color="auto"/>
        <w:right w:val="none" w:sz="0" w:space="0" w:color="auto"/>
      </w:divBdr>
    </w:div>
    <w:div w:id="662200653">
      <w:bodyDiv w:val="1"/>
      <w:marLeft w:val="0"/>
      <w:marRight w:val="0"/>
      <w:marTop w:val="0"/>
      <w:marBottom w:val="0"/>
      <w:divBdr>
        <w:top w:val="none" w:sz="0" w:space="0" w:color="auto"/>
        <w:left w:val="none" w:sz="0" w:space="0" w:color="auto"/>
        <w:bottom w:val="none" w:sz="0" w:space="0" w:color="auto"/>
        <w:right w:val="none" w:sz="0" w:space="0" w:color="auto"/>
      </w:divBdr>
    </w:div>
    <w:div w:id="669065565">
      <w:bodyDiv w:val="1"/>
      <w:marLeft w:val="0"/>
      <w:marRight w:val="0"/>
      <w:marTop w:val="0"/>
      <w:marBottom w:val="0"/>
      <w:divBdr>
        <w:top w:val="none" w:sz="0" w:space="0" w:color="auto"/>
        <w:left w:val="none" w:sz="0" w:space="0" w:color="auto"/>
        <w:bottom w:val="none" w:sz="0" w:space="0" w:color="auto"/>
        <w:right w:val="none" w:sz="0" w:space="0" w:color="auto"/>
      </w:divBdr>
    </w:div>
    <w:div w:id="672537111">
      <w:bodyDiv w:val="1"/>
      <w:marLeft w:val="0"/>
      <w:marRight w:val="0"/>
      <w:marTop w:val="0"/>
      <w:marBottom w:val="0"/>
      <w:divBdr>
        <w:top w:val="none" w:sz="0" w:space="0" w:color="auto"/>
        <w:left w:val="none" w:sz="0" w:space="0" w:color="auto"/>
        <w:bottom w:val="none" w:sz="0" w:space="0" w:color="auto"/>
        <w:right w:val="none" w:sz="0" w:space="0" w:color="auto"/>
      </w:divBdr>
    </w:div>
    <w:div w:id="686559222">
      <w:bodyDiv w:val="1"/>
      <w:marLeft w:val="0"/>
      <w:marRight w:val="0"/>
      <w:marTop w:val="0"/>
      <w:marBottom w:val="0"/>
      <w:divBdr>
        <w:top w:val="none" w:sz="0" w:space="0" w:color="auto"/>
        <w:left w:val="none" w:sz="0" w:space="0" w:color="auto"/>
        <w:bottom w:val="none" w:sz="0" w:space="0" w:color="auto"/>
        <w:right w:val="none" w:sz="0" w:space="0" w:color="auto"/>
      </w:divBdr>
    </w:div>
    <w:div w:id="687944737">
      <w:bodyDiv w:val="1"/>
      <w:marLeft w:val="0"/>
      <w:marRight w:val="0"/>
      <w:marTop w:val="0"/>
      <w:marBottom w:val="0"/>
      <w:divBdr>
        <w:top w:val="none" w:sz="0" w:space="0" w:color="auto"/>
        <w:left w:val="none" w:sz="0" w:space="0" w:color="auto"/>
        <w:bottom w:val="none" w:sz="0" w:space="0" w:color="auto"/>
        <w:right w:val="none" w:sz="0" w:space="0" w:color="auto"/>
      </w:divBdr>
    </w:div>
    <w:div w:id="693194875">
      <w:bodyDiv w:val="1"/>
      <w:marLeft w:val="0"/>
      <w:marRight w:val="0"/>
      <w:marTop w:val="0"/>
      <w:marBottom w:val="0"/>
      <w:divBdr>
        <w:top w:val="none" w:sz="0" w:space="0" w:color="auto"/>
        <w:left w:val="none" w:sz="0" w:space="0" w:color="auto"/>
        <w:bottom w:val="none" w:sz="0" w:space="0" w:color="auto"/>
        <w:right w:val="none" w:sz="0" w:space="0" w:color="auto"/>
      </w:divBdr>
    </w:div>
    <w:div w:id="709113860">
      <w:bodyDiv w:val="1"/>
      <w:marLeft w:val="0"/>
      <w:marRight w:val="0"/>
      <w:marTop w:val="0"/>
      <w:marBottom w:val="0"/>
      <w:divBdr>
        <w:top w:val="none" w:sz="0" w:space="0" w:color="auto"/>
        <w:left w:val="none" w:sz="0" w:space="0" w:color="auto"/>
        <w:bottom w:val="none" w:sz="0" w:space="0" w:color="auto"/>
        <w:right w:val="none" w:sz="0" w:space="0" w:color="auto"/>
      </w:divBdr>
    </w:div>
    <w:div w:id="714622570">
      <w:bodyDiv w:val="1"/>
      <w:marLeft w:val="0"/>
      <w:marRight w:val="0"/>
      <w:marTop w:val="0"/>
      <w:marBottom w:val="0"/>
      <w:divBdr>
        <w:top w:val="none" w:sz="0" w:space="0" w:color="auto"/>
        <w:left w:val="none" w:sz="0" w:space="0" w:color="auto"/>
        <w:bottom w:val="none" w:sz="0" w:space="0" w:color="auto"/>
        <w:right w:val="none" w:sz="0" w:space="0" w:color="auto"/>
      </w:divBdr>
    </w:div>
    <w:div w:id="715543264">
      <w:bodyDiv w:val="1"/>
      <w:marLeft w:val="0"/>
      <w:marRight w:val="0"/>
      <w:marTop w:val="0"/>
      <w:marBottom w:val="0"/>
      <w:divBdr>
        <w:top w:val="none" w:sz="0" w:space="0" w:color="auto"/>
        <w:left w:val="none" w:sz="0" w:space="0" w:color="auto"/>
        <w:bottom w:val="none" w:sz="0" w:space="0" w:color="auto"/>
        <w:right w:val="none" w:sz="0" w:space="0" w:color="auto"/>
      </w:divBdr>
    </w:div>
    <w:div w:id="724568945">
      <w:bodyDiv w:val="1"/>
      <w:marLeft w:val="0"/>
      <w:marRight w:val="0"/>
      <w:marTop w:val="0"/>
      <w:marBottom w:val="0"/>
      <w:divBdr>
        <w:top w:val="none" w:sz="0" w:space="0" w:color="auto"/>
        <w:left w:val="none" w:sz="0" w:space="0" w:color="auto"/>
        <w:bottom w:val="none" w:sz="0" w:space="0" w:color="auto"/>
        <w:right w:val="none" w:sz="0" w:space="0" w:color="auto"/>
      </w:divBdr>
    </w:div>
    <w:div w:id="727075634">
      <w:bodyDiv w:val="1"/>
      <w:marLeft w:val="0"/>
      <w:marRight w:val="0"/>
      <w:marTop w:val="0"/>
      <w:marBottom w:val="0"/>
      <w:divBdr>
        <w:top w:val="none" w:sz="0" w:space="0" w:color="auto"/>
        <w:left w:val="none" w:sz="0" w:space="0" w:color="auto"/>
        <w:bottom w:val="none" w:sz="0" w:space="0" w:color="auto"/>
        <w:right w:val="none" w:sz="0" w:space="0" w:color="auto"/>
      </w:divBdr>
    </w:div>
    <w:div w:id="727148870">
      <w:bodyDiv w:val="1"/>
      <w:marLeft w:val="0"/>
      <w:marRight w:val="0"/>
      <w:marTop w:val="0"/>
      <w:marBottom w:val="0"/>
      <w:divBdr>
        <w:top w:val="none" w:sz="0" w:space="0" w:color="auto"/>
        <w:left w:val="none" w:sz="0" w:space="0" w:color="auto"/>
        <w:bottom w:val="none" w:sz="0" w:space="0" w:color="auto"/>
        <w:right w:val="none" w:sz="0" w:space="0" w:color="auto"/>
      </w:divBdr>
    </w:div>
    <w:div w:id="734935562">
      <w:bodyDiv w:val="1"/>
      <w:marLeft w:val="0"/>
      <w:marRight w:val="0"/>
      <w:marTop w:val="0"/>
      <w:marBottom w:val="0"/>
      <w:divBdr>
        <w:top w:val="none" w:sz="0" w:space="0" w:color="auto"/>
        <w:left w:val="none" w:sz="0" w:space="0" w:color="auto"/>
        <w:bottom w:val="none" w:sz="0" w:space="0" w:color="auto"/>
        <w:right w:val="none" w:sz="0" w:space="0" w:color="auto"/>
      </w:divBdr>
    </w:div>
    <w:div w:id="740562081">
      <w:bodyDiv w:val="1"/>
      <w:marLeft w:val="0"/>
      <w:marRight w:val="0"/>
      <w:marTop w:val="0"/>
      <w:marBottom w:val="0"/>
      <w:divBdr>
        <w:top w:val="none" w:sz="0" w:space="0" w:color="auto"/>
        <w:left w:val="none" w:sz="0" w:space="0" w:color="auto"/>
        <w:bottom w:val="none" w:sz="0" w:space="0" w:color="auto"/>
        <w:right w:val="none" w:sz="0" w:space="0" w:color="auto"/>
      </w:divBdr>
    </w:div>
    <w:div w:id="742681053">
      <w:bodyDiv w:val="1"/>
      <w:marLeft w:val="0"/>
      <w:marRight w:val="0"/>
      <w:marTop w:val="0"/>
      <w:marBottom w:val="0"/>
      <w:divBdr>
        <w:top w:val="none" w:sz="0" w:space="0" w:color="auto"/>
        <w:left w:val="none" w:sz="0" w:space="0" w:color="auto"/>
        <w:bottom w:val="none" w:sz="0" w:space="0" w:color="auto"/>
        <w:right w:val="none" w:sz="0" w:space="0" w:color="auto"/>
      </w:divBdr>
    </w:div>
    <w:div w:id="748112426">
      <w:bodyDiv w:val="1"/>
      <w:marLeft w:val="0"/>
      <w:marRight w:val="0"/>
      <w:marTop w:val="0"/>
      <w:marBottom w:val="0"/>
      <w:divBdr>
        <w:top w:val="none" w:sz="0" w:space="0" w:color="auto"/>
        <w:left w:val="none" w:sz="0" w:space="0" w:color="auto"/>
        <w:bottom w:val="none" w:sz="0" w:space="0" w:color="auto"/>
        <w:right w:val="none" w:sz="0" w:space="0" w:color="auto"/>
      </w:divBdr>
    </w:div>
    <w:div w:id="755900001">
      <w:bodyDiv w:val="1"/>
      <w:marLeft w:val="0"/>
      <w:marRight w:val="0"/>
      <w:marTop w:val="0"/>
      <w:marBottom w:val="0"/>
      <w:divBdr>
        <w:top w:val="none" w:sz="0" w:space="0" w:color="auto"/>
        <w:left w:val="none" w:sz="0" w:space="0" w:color="auto"/>
        <w:bottom w:val="none" w:sz="0" w:space="0" w:color="auto"/>
        <w:right w:val="none" w:sz="0" w:space="0" w:color="auto"/>
      </w:divBdr>
    </w:div>
    <w:div w:id="767432918">
      <w:bodyDiv w:val="1"/>
      <w:marLeft w:val="0"/>
      <w:marRight w:val="0"/>
      <w:marTop w:val="0"/>
      <w:marBottom w:val="0"/>
      <w:divBdr>
        <w:top w:val="none" w:sz="0" w:space="0" w:color="auto"/>
        <w:left w:val="none" w:sz="0" w:space="0" w:color="auto"/>
        <w:bottom w:val="none" w:sz="0" w:space="0" w:color="auto"/>
        <w:right w:val="none" w:sz="0" w:space="0" w:color="auto"/>
      </w:divBdr>
    </w:div>
    <w:div w:id="770515197">
      <w:bodyDiv w:val="1"/>
      <w:marLeft w:val="0"/>
      <w:marRight w:val="0"/>
      <w:marTop w:val="0"/>
      <w:marBottom w:val="0"/>
      <w:divBdr>
        <w:top w:val="none" w:sz="0" w:space="0" w:color="auto"/>
        <w:left w:val="none" w:sz="0" w:space="0" w:color="auto"/>
        <w:bottom w:val="none" w:sz="0" w:space="0" w:color="auto"/>
        <w:right w:val="none" w:sz="0" w:space="0" w:color="auto"/>
      </w:divBdr>
    </w:div>
    <w:div w:id="782265770">
      <w:bodyDiv w:val="1"/>
      <w:marLeft w:val="0"/>
      <w:marRight w:val="0"/>
      <w:marTop w:val="0"/>
      <w:marBottom w:val="0"/>
      <w:divBdr>
        <w:top w:val="none" w:sz="0" w:space="0" w:color="auto"/>
        <w:left w:val="none" w:sz="0" w:space="0" w:color="auto"/>
        <w:bottom w:val="none" w:sz="0" w:space="0" w:color="auto"/>
        <w:right w:val="none" w:sz="0" w:space="0" w:color="auto"/>
      </w:divBdr>
    </w:div>
    <w:div w:id="795683473">
      <w:bodyDiv w:val="1"/>
      <w:marLeft w:val="0"/>
      <w:marRight w:val="0"/>
      <w:marTop w:val="0"/>
      <w:marBottom w:val="0"/>
      <w:divBdr>
        <w:top w:val="none" w:sz="0" w:space="0" w:color="auto"/>
        <w:left w:val="none" w:sz="0" w:space="0" w:color="auto"/>
        <w:bottom w:val="none" w:sz="0" w:space="0" w:color="auto"/>
        <w:right w:val="none" w:sz="0" w:space="0" w:color="auto"/>
      </w:divBdr>
    </w:div>
    <w:div w:id="802499381">
      <w:bodyDiv w:val="1"/>
      <w:marLeft w:val="0"/>
      <w:marRight w:val="0"/>
      <w:marTop w:val="0"/>
      <w:marBottom w:val="0"/>
      <w:divBdr>
        <w:top w:val="none" w:sz="0" w:space="0" w:color="auto"/>
        <w:left w:val="none" w:sz="0" w:space="0" w:color="auto"/>
        <w:bottom w:val="none" w:sz="0" w:space="0" w:color="auto"/>
        <w:right w:val="none" w:sz="0" w:space="0" w:color="auto"/>
      </w:divBdr>
    </w:div>
    <w:div w:id="804547891">
      <w:bodyDiv w:val="1"/>
      <w:marLeft w:val="0"/>
      <w:marRight w:val="0"/>
      <w:marTop w:val="0"/>
      <w:marBottom w:val="0"/>
      <w:divBdr>
        <w:top w:val="none" w:sz="0" w:space="0" w:color="auto"/>
        <w:left w:val="none" w:sz="0" w:space="0" w:color="auto"/>
        <w:bottom w:val="none" w:sz="0" w:space="0" w:color="auto"/>
        <w:right w:val="none" w:sz="0" w:space="0" w:color="auto"/>
      </w:divBdr>
    </w:div>
    <w:div w:id="806894264">
      <w:bodyDiv w:val="1"/>
      <w:marLeft w:val="0"/>
      <w:marRight w:val="0"/>
      <w:marTop w:val="0"/>
      <w:marBottom w:val="0"/>
      <w:divBdr>
        <w:top w:val="none" w:sz="0" w:space="0" w:color="auto"/>
        <w:left w:val="none" w:sz="0" w:space="0" w:color="auto"/>
        <w:bottom w:val="none" w:sz="0" w:space="0" w:color="auto"/>
        <w:right w:val="none" w:sz="0" w:space="0" w:color="auto"/>
      </w:divBdr>
    </w:div>
    <w:div w:id="809715847">
      <w:bodyDiv w:val="1"/>
      <w:marLeft w:val="0"/>
      <w:marRight w:val="0"/>
      <w:marTop w:val="0"/>
      <w:marBottom w:val="0"/>
      <w:divBdr>
        <w:top w:val="none" w:sz="0" w:space="0" w:color="auto"/>
        <w:left w:val="none" w:sz="0" w:space="0" w:color="auto"/>
        <w:bottom w:val="none" w:sz="0" w:space="0" w:color="auto"/>
        <w:right w:val="none" w:sz="0" w:space="0" w:color="auto"/>
      </w:divBdr>
    </w:div>
    <w:div w:id="815144802">
      <w:bodyDiv w:val="1"/>
      <w:marLeft w:val="0"/>
      <w:marRight w:val="0"/>
      <w:marTop w:val="0"/>
      <w:marBottom w:val="0"/>
      <w:divBdr>
        <w:top w:val="none" w:sz="0" w:space="0" w:color="auto"/>
        <w:left w:val="none" w:sz="0" w:space="0" w:color="auto"/>
        <w:bottom w:val="none" w:sz="0" w:space="0" w:color="auto"/>
        <w:right w:val="none" w:sz="0" w:space="0" w:color="auto"/>
      </w:divBdr>
    </w:div>
    <w:div w:id="829251360">
      <w:bodyDiv w:val="1"/>
      <w:marLeft w:val="0"/>
      <w:marRight w:val="0"/>
      <w:marTop w:val="0"/>
      <w:marBottom w:val="0"/>
      <w:divBdr>
        <w:top w:val="none" w:sz="0" w:space="0" w:color="auto"/>
        <w:left w:val="none" w:sz="0" w:space="0" w:color="auto"/>
        <w:bottom w:val="none" w:sz="0" w:space="0" w:color="auto"/>
        <w:right w:val="none" w:sz="0" w:space="0" w:color="auto"/>
      </w:divBdr>
    </w:div>
    <w:div w:id="831023363">
      <w:bodyDiv w:val="1"/>
      <w:marLeft w:val="0"/>
      <w:marRight w:val="0"/>
      <w:marTop w:val="0"/>
      <w:marBottom w:val="0"/>
      <w:divBdr>
        <w:top w:val="none" w:sz="0" w:space="0" w:color="auto"/>
        <w:left w:val="none" w:sz="0" w:space="0" w:color="auto"/>
        <w:bottom w:val="none" w:sz="0" w:space="0" w:color="auto"/>
        <w:right w:val="none" w:sz="0" w:space="0" w:color="auto"/>
      </w:divBdr>
    </w:div>
    <w:div w:id="831334926">
      <w:bodyDiv w:val="1"/>
      <w:marLeft w:val="0"/>
      <w:marRight w:val="0"/>
      <w:marTop w:val="0"/>
      <w:marBottom w:val="0"/>
      <w:divBdr>
        <w:top w:val="none" w:sz="0" w:space="0" w:color="auto"/>
        <w:left w:val="none" w:sz="0" w:space="0" w:color="auto"/>
        <w:bottom w:val="none" w:sz="0" w:space="0" w:color="auto"/>
        <w:right w:val="none" w:sz="0" w:space="0" w:color="auto"/>
      </w:divBdr>
    </w:div>
    <w:div w:id="837110594">
      <w:bodyDiv w:val="1"/>
      <w:marLeft w:val="0"/>
      <w:marRight w:val="0"/>
      <w:marTop w:val="0"/>
      <w:marBottom w:val="0"/>
      <w:divBdr>
        <w:top w:val="none" w:sz="0" w:space="0" w:color="auto"/>
        <w:left w:val="none" w:sz="0" w:space="0" w:color="auto"/>
        <w:bottom w:val="none" w:sz="0" w:space="0" w:color="auto"/>
        <w:right w:val="none" w:sz="0" w:space="0" w:color="auto"/>
      </w:divBdr>
    </w:div>
    <w:div w:id="842284675">
      <w:bodyDiv w:val="1"/>
      <w:marLeft w:val="0"/>
      <w:marRight w:val="0"/>
      <w:marTop w:val="0"/>
      <w:marBottom w:val="0"/>
      <w:divBdr>
        <w:top w:val="none" w:sz="0" w:space="0" w:color="auto"/>
        <w:left w:val="none" w:sz="0" w:space="0" w:color="auto"/>
        <w:bottom w:val="none" w:sz="0" w:space="0" w:color="auto"/>
        <w:right w:val="none" w:sz="0" w:space="0" w:color="auto"/>
      </w:divBdr>
    </w:div>
    <w:div w:id="848637323">
      <w:bodyDiv w:val="1"/>
      <w:marLeft w:val="0"/>
      <w:marRight w:val="0"/>
      <w:marTop w:val="0"/>
      <w:marBottom w:val="0"/>
      <w:divBdr>
        <w:top w:val="none" w:sz="0" w:space="0" w:color="auto"/>
        <w:left w:val="none" w:sz="0" w:space="0" w:color="auto"/>
        <w:bottom w:val="none" w:sz="0" w:space="0" w:color="auto"/>
        <w:right w:val="none" w:sz="0" w:space="0" w:color="auto"/>
      </w:divBdr>
    </w:div>
    <w:div w:id="853038925">
      <w:bodyDiv w:val="1"/>
      <w:marLeft w:val="0"/>
      <w:marRight w:val="0"/>
      <w:marTop w:val="0"/>
      <w:marBottom w:val="0"/>
      <w:divBdr>
        <w:top w:val="none" w:sz="0" w:space="0" w:color="auto"/>
        <w:left w:val="none" w:sz="0" w:space="0" w:color="auto"/>
        <w:bottom w:val="none" w:sz="0" w:space="0" w:color="auto"/>
        <w:right w:val="none" w:sz="0" w:space="0" w:color="auto"/>
      </w:divBdr>
    </w:div>
    <w:div w:id="856043519">
      <w:bodyDiv w:val="1"/>
      <w:marLeft w:val="0"/>
      <w:marRight w:val="0"/>
      <w:marTop w:val="0"/>
      <w:marBottom w:val="0"/>
      <w:divBdr>
        <w:top w:val="none" w:sz="0" w:space="0" w:color="auto"/>
        <w:left w:val="none" w:sz="0" w:space="0" w:color="auto"/>
        <w:bottom w:val="none" w:sz="0" w:space="0" w:color="auto"/>
        <w:right w:val="none" w:sz="0" w:space="0" w:color="auto"/>
      </w:divBdr>
    </w:div>
    <w:div w:id="871726375">
      <w:bodyDiv w:val="1"/>
      <w:marLeft w:val="0"/>
      <w:marRight w:val="0"/>
      <w:marTop w:val="0"/>
      <w:marBottom w:val="0"/>
      <w:divBdr>
        <w:top w:val="none" w:sz="0" w:space="0" w:color="auto"/>
        <w:left w:val="none" w:sz="0" w:space="0" w:color="auto"/>
        <w:bottom w:val="none" w:sz="0" w:space="0" w:color="auto"/>
        <w:right w:val="none" w:sz="0" w:space="0" w:color="auto"/>
      </w:divBdr>
    </w:div>
    <w:div w:id="877275583">
      <w:bodyDiv w:val="1"/>
      <w:marLeft w:val="0"/>
      <w:marRight w:val="0"/>
      <w:marTop w:val="0"/>
      <w:marBottom w:val="0"/>
      <w:divBdr>
        <w:top w:val="none" w:sz="0" w:space="0" w:color="auto"/>
        <w:left w:val="none" w:sz="0" w:space="0" w:color="auto"/>
        <w:bottom w:val="none" w:sz="0" w:space="0" w:color="auto"/>
        <w:right w:val="none" w:sz="0" w:space="0" w:color="auto"/>
      </w:divBdr>
    </w:div>
    <w:div w:id="894050518">
      <w:bodyDiv w:val="1"/>
      <w:marLeft w:val="0"/>
      <w:marRight w:val="0"/>
      <w:marTop w:val="0"/>
      <w:marBottom w:val="0"/>
      <w:divBdr>
        <w:top w:val="none" w:sz="0" w:space="0" w:color="auto"/>
        <w:left w:val="none" w:sz="0" w:space="0" w:color="auto"/>
        <w:bottom w:val="none" w:sz="0" w:space="0" w:color="auto"/>
        <w:right w:val="none" w:sz="0" w:space="0" w:color="auto"/>
      </w:divBdr>
    </w:div>
    <w:div w:id="895318402">
      <w:bodyDiv w:val="1"/>
      <w:marLeft w:val="0"/>
      <w:marRight w:val="0"/>
      <w:marTop w:val="0"/>
      <w:marBottom w:val="0"/>
      <w:divBdr>
        <w:top w:val="none" w:sz="0" w:space="0" w:color="auto"/>
        <w:left w:val="none" w:sz="0" w:space="0" w:color="auto"/>
        <w:bottom w:val="none" w:sz="0" w:space="0" w:color="auto"/>
        <w:right w:val="none" w:sz="0" w:space="0" w:color="auto"/>
      </w:divBdr>
    </w:div>
    <w:div w:id="896864915">
      <w:bodyDiv w:val="1"/>
      <w:marLeft w:val="0"/>
      <w:marRight w:val="0"/>
      <w:marTop w:val="0"/>
      <w:marBottom w:val="0"/>
      <w:divBdr>
        <w:top w:val="none" w:sz="0" w:space="0" w:color="auto"/>
        <w:left w:val="none" w:sz="0" w:space="0" w:color="auto"/>
        <w:bottom w:val="none" w:sz="0" w:space="0" w:color="auto"/>
        <w:right w:val="none" w:sz="0" w:space="0" w:color="auto"/>
      </w:divBdr>
    </w:div>
    <w:div w:id="903375814">
      <w:bodyDiv w:val="1"/>
      <w:marLeft w:val="0"/>
      <w:marRight w:val="0"/>
      <w:marTop w:val="0"/>
      <w:marBottom w:val="0"/>
      <w:divBdr>
        <w:top w:val="none" w:sz="0" w:space="0" w:color="auto"/>
        <w:left w:val="none" w:sz="0" w:space="0" w:color="auto"/>
        <w:bottom w:val="none" w:sz="0" w:space="0" w:color="auto"/>
        <w:right w:val="none" w:sz="0" w:space="0" w:color="auto"/>
      </w:divBdr>
    </w:div>
    <w:div w:id="922689463">
      <w:bodyDiv w:val="1"/>
      <w:marLeft w:val="0"/>
      <w:marRight w:val="0"/>
      <w:marTop w:val="0"/>
      <w:marBottom w:val="0"/>
      <w:divBdr>
        <w:top w:val="none" w:sz="0" w:space="0" w:color="auto"/>
        <w:left w:val="none" w:sz="0" w:space="0" w:color="auto"/>
        <w:bottom w:val="none" w:sz="0" w:space="0" w:color="auto"/>
        <w:right w:val="none" w:sz="0" w:space="0" w:color="auto"/>
      </w:divBdr>
    </w:div>
    <w:div w:id="924650842">
      <w:bodyDiv w:val="1"/>
      <w:marLeft w:val="0"/>
      <w:marRight w:val="0"/>
      <w:marTop w:val="0"/>
      <w:marBottom w:val="0"/>
      <w:divBdr>
        <w:top w:val="none" w:sz="0" w:space="0" w:color="auto"/>
        <w:left w:val="none" w:sz="0" w:space="0" w:color="auto"/>
        <w:bottom w:val="none" w:sz="0" w:space="0" w:color="auto"/>
        <w:right w:val="none" w:sz="0" w:space="0" w:color="auto"/>
      </w:divBdr>
    </w:div>
    <w:div w:id="930819004">
      <w:bodyDiv w:val="1"/>
      <w:marLeft w:val="0"/>
      <w:marRight w:val="0"/>
      <w:marTop w:val="0"/>
      <w:marBottom w:val="0"/>
      <w:divBdr>
        <w:top w:val="none" w:sz="0" w:space="0" w:color="auto"/>
        <w:left w:val="none" w:sz="0" w:space="0" w:color="auto"/>
        <w:bottom w:val="none" w:sz="0" w:space="0" w:color="auto"/>
        <w:right w:val="none" w:sz="0" w:space="0" w:color="auto"/>
      </w:divBdr>
    </w:div>
    <w:div w:id="941181669">
      <w:bodyDiv w:val="1"/>
      <w:marLeft w:val="0"/>
      <w:marRight w:val="0"/>
      <w:marTop w:val="0"/>
      <w:marBottom w:val="0"/>
      <w:divBdr>
        <w:top w:val="none" w:sz="0" w:space="0" w:color="auto"/>
        <w:left w:val="none" w:sz="0" w:space="0" w:color="auto"/>
        <w:bottom w:val="none" w:sz="0" w:space="0" w:color="auto"/>
        <w:right w:val="none" w:sz="0" w:space="0" w:color="auto"/>
      </w:divBdr>
    </w:div>
    <w:div w:id="952248579">
      <w:bodyDiv w:val="1"/>
      <w:marLeft w:val="0"/>
      <w:marRight w:val="0"/>
      <w:marTop w:val="0"/>
      <w:marBottom w:val="0"/>
      <w:divBdr>
        <w:top w:val="none" w:sz="0" w:space="0" w:color="auto"/>
        <w:left w:val="none" w:sz="0" w:space="0" w:color="auto"/>
        <w:bottom w:val="none" w:sz="0" w:space="0" w:color="auto"/>
        <w:right w:val="none" w:sz="0" w:space="0" w:color="auto"/>
      </w:divBdr>
    </w:div>
    <w:div w:id="962540418">
      <w:bodyDiv w:val="1"/>
      <w:marLeft w:val="0"/>
      <w:marRight w:val="0"/>
      <w:marTop w:val="0"/>
      <w:marBottom w:val="0"/>
      <w:divBdr>
        <w:top w:val="none" w:sz="0" w:space="0" w:color="auto"/>
        <w:left w:val="none" w:sz="0" w:space="0" w:color="auto"/>
        <w:bottom w:val="none" w:sz="0" w:space="0" w:color="auto"/>
        <w:right w:val="none" w:sz="0" w:space="0" w:color="auto"/>
      </w:divBdr>
    </w:div>
    <w:div w:id="963078295">
      <w:bodyDiv w:val="1"/>
      <w:marLeft w:val="0"/>
      <w:marRight w:val="0"/>
      <w:marTop w:val="0"/>
      <w:marBottom w:val="0"/>
      <w:divBdr>
        <w:top w:val="none" w:sz="0" w:space="0" w:color="auto"/>
        <w:left w:val="none" w:sz="0" w:space="0" w:color="auto"/>
        <w:bottom w:val="none" w:sz="0" w:space="0" w:color="auto"/>
        <w:right w:val="none" w:sz="0" w:space="0" w:color="auto"/>
      </w:divBdr>
    </w:div>
    <w:div w:id="963192290">
      <w:bodyDiv w:val="1"/>
      <w:marLeft w:val="0"/>
      <w:marRight w:val="0"/>
      <w:marTop w:val="0"/>
      <w:marBottom w:val="0"/>
      <w:divBdr>
        <w:top w:val="none" w:sz="0" w:space="0" w:color="auto"/>
        <w:left w:val="none" w:sz="0" w:space="0" w:color="auto"/>
        <w:bottom w:val="none" w:sz="0" w:space="0" w:color="auto"/>
        <w:right w:val="none" w:sz="0" w:space="0" w:color="auto"/>
      </w:divBdr>
    </w:div>
    <w:div w:id="966811208">
      <w:bodyDiv w:val="1"/>
      <w:marLeft w:val="0"/>
      <w:marRight w:val="0"/>
      <w:marTop w:val="0"/>
      <w:marBottom w:val="0"/>
      <w:divBdr>
        <w:top w:val="none" w:sz="0" w:space="0" w:color="auto"/>
        <w:left w:val="none" w:sz="0" w:space="0" w:color="auto"/>
        <w:bottom w:val="none" w:sz="0" w:space="0" w:color="auto"/>
        <w:right w:val="none" w:sz="0" w:space="0" w:color="auto"/>
      </w:divBdr>
    </w:div>
    <w:div w:id="967777701">
      <w:bodyDiv w:val="1"/>
      <w:marLeft w:val="0"/>
      <w:marRight w:val="0"/>
      <w:marTop w:val="0"/>
      <w:marBottom w:val="0"/>
      <w:divBdr>
        <w:top w:val="none" w:sz="0" w:space="0" w:color="auto"/>
        <w:left w:val="none" w:sz="0" w:space="0" w:color="auto"/>
        <w:bottom w:val="none" w:sz="0" w:space="0" w:color="auto"/>
        <w:right w:val="none" w:sz="0" w:space="0" w:color="auto"/>
      </w:divBdr>
    </w:div>
    <w:div w:id="971667892">
      <w:bodyDiv w:val="1"/>
      <w:marLeft w:val="0"/>
      <w:marRight w:val="0"/>
      <w:marTop w:val="0"/>
      <w:marBottom w:val="0"/>
      <w:divBdr>
        <w:top w:val="none" w:sz="0" w:space="0" w:color="auto"/>
        <w:left w:val="none" w:sz="0" w:space="0" w:color="auto"/>
        <w:bottom w:val="none" w:sz="0" w:space="0" w:color="auto"/>
        <w:right w:val="none" w:sz="0" w:space="0" w:color="auto"/>
      </w:divBdr>
    </w:div>
    <w:div w:id="977342150">
      <w:bodyDiv w:val="1"/>
      <w:marLeft w:val="0"/>
      <w:marRight w:val="0"/>
      <w:marTop w:val="0"/>
      <w:marBottom w:val="0"/>
      <w:divBdr>
        <w:top w:val="none" w:sz="0" w:space="0" w:color="auto"/>
        <w:left w:val="none" w:sz="0" w:space="0" w:color="auto"/>
        <w:bottom w:val="none" w:sz="0" w:space="0" w:color="auto"/>
        <w:right w:val="none" w:sz="0" w:space="0" w:color="auto"/>
      </w:divBdr>
    </w:div>
    <w:div w:id="981236093">
      <w:bodyDiv w:val="1"/>
      <w:marLeft w:val="0"/>
      <w:marRight w:val="0"/>
      <w:marTop w:val="0"/>
      <w:marBottom w:val="0"/>
      <w:divBdr>
        <w:top w:val="none" w:sz="0" w:space="0" w:color="auto"/>
        <w:left w:val="none" w:sz="0" w:space="0" w:color="auto"/>
        <w:bottom w:val="none" w:sz="0" w:space="0" w:color="auto"/>
        <w:right w:val="none" w:sz="0" w:space="0" w:color="auto"/>
      </w:divBdr>
    </w:div>
    <w:div w:id="987321913">
      <w:bodyDiv w:val="1"/>
      <w:marLeft w:val="0"/>
      <w:marRight w:val="0"/>
      <w:marTop w:val="0"/>
      <w:marBottom w:val="0"/>
      <w:divBdr>
        <w:top w:val="none" w:sz="0" w:space="0" w:color="auto"/>
        <w:left w:val="none" w:sz="0" w:space="0" w:color="auto"/>
        <w:bottom w:val="none" w:sz="0" w:space="0" w:color="auto"/>
        <w:right w:val="none" w:sz="0" w:space="0" w:color="auto"/>
      </w:divBdr>
    </w:div>
    <w:div w:id="995842721">
      <w:bodyDiv w:val="1"/>
      <w:marLeft w:val="0"/>
      <w:marRight w:val="0"/>
      <w:marTop w:val="0"/>
      <w:marBottom w:val="0"/>
      <w:divBdr>
        <w:top w:val="none" w:sz="0" w:space="0" w:color="auto"/>
        <w:left w:val="none" w:sz="0" w:space="0" w:color="auto"/>
        <w:bottom w:val="none" w:sz="0" w:space="0" w:color="auto"/>
        <w:right w:val="none" w:sz="0" w:space="0" w:color="auto"/>
      </w:divBdr>
    </w:div>
    <w:div w:id="996499932">
      <w:bodyDiv w:val="1"/>
      <w:marLeft w:val="0"/>
      <w:marRight w:val="0"/>
      <w:marTop w:val="0"/>
      <w:marBottom w:val="0"/>
      <w:divBdr>
        <w:top w:val="none" w:sz="0" w:space="0" w:color="auto"/>
        <w:left w:val="none" w:sz="0" w:space="0" w:color="auto"/>
        <w:bottom w:val="none" w:sz="0" w:space="0" w:color="auto"/>
        <w:right w:val="none" w:sz="0" w:space="0" w:color="auto"/>
      </w:divBdr>
    </w:div>
    <w:div w:id="1004741698">
      <w:bodyDiv w:val="1"/>
      <w:marLeft w:val="0"/>
      <w:marRight w:val="0"/>
      <w:marTop w:val="0"/>
      <w:marBottom w:val="0"/>
      <w:divBdr>
        <w:top w:val="none" w:sz="0" w:space="0" w:color="auto"/>
        <w:left w:val="none" w:sz="0" w:space="0" w:color="auto"/>
        <w:bottom w:val="none" w:sz="0" w:space="0" w:color="auto"/>
        <w:right w:val="none" w:sz="0" w:space="0" w:color="auto"/>
      </w:divBdr>
    </w:div>
    <w:div w:id="1005935253">
      <w:bodyDiv w:val="1"/>
      <w:marLeft w:val="0"/>
      <w:marRight w:val="0"/>
      <w:marTop w:val="0"/>
      <w:marBottom w:val="0"/>
      <w:divBdr>
        <w:top w:val="none" w:sz="0" w:space="0" w:color="auto"/>
        <w:left w:val="none" w:sz="0" w:space="0" w:color="auto"/>
        <w:bottom w:val="none" w:sz="0" w:space="0" w:color="auto"/>
        <w:right w:val="none" w:sz="0" w:space="0" w:color="auto"/>
      </w:divBdr>
    </w:div>
    <w:div w:id="1005985025">
      <w:bodyDiv w:val="1"/>
      <w:marLeft w:val="0"/>
      <w:marRight w:val="0"/>
      <w:marTop w:val="0"/>
      <w:marBottom w:val="0"/>
      <w:divBdr>
        <w:top w:val="none" w:sz="0" w:space="0" w:color="auto"/>
        <w:left w:val="none" w:sz="0" w:space="0" w:color="auto"/>
        <w:bottom w:val="none" w:sz="0" w:space="0" w:color="auto"/>
        <w:right w:val="none" w:sz="0" w:space="0" w:color="auto"/>
      </w:divBdr>
    </w:div>
    <w:div w:id="1013919206">
      <w:bodyDiv w:val="1"/>
      <w:marLeft w:val="0"/>
      <w:marRight w:val="0"/>
      <w:marTop w:val="0"/>
      <w:marBottom w:val="0"/>
      <w:divBdr>
        <w:top w:val="none" w:sz="0" w:space="0" w:color="auto"/>
        <w:left w:val="none" w:sz="0" w:space="0" w:color="auto"/>
        <w:bottom w:val="none" w:sz="0" w:space="0" w:color="auto"/>
        <w:right w:val="none" w:sz="0" w:space="0" w:color="auto"/>
      </w:divBdr>
    </w:div>
    <w:div w:id="1021666055">
      <w:bodyDiv w:val="1"/>
      <w:marLeft w:val="0"/>
      <w:marRight w:val="0"/>
      <w:marTop w:val="0"/>
      <w:marBottom w:val="0"/>
      <w:divBdr>
        <w:top w:val="none" w:sz="0" w:space="0" w:color="auto"/>
        <w:left w:val="none" w:sz="0" w:space="0" w:color="auto"/>
        <w:bottom w:val="none" w:sz="0" w:space="0" w:color="auto"/>
        <w:right w:val="none" w:sz="0" w:space="0" w:color="auto"/>
      </w:divBdr>
    </w:div>
    <w:div w:id="1031805792">
      <w:bodyDiv w:val="1"/>
      <w:marLeft w:val="0"/>
      <w:marRight w:val="0"/>
      <w:marTop w:val="0"/>
      <w:marBottom w:val="0"/>
      <w:divBdr>
        <w:top w:val="none" w:sz="0" w:space="0" w:color="auto"/>
        <w:left w:val="none" w:sz="0" w:space="0" w:color="auto"/>
        <w:bottom w:val="none" w:sz="0" w:space="0" w:color="auto"/>
        <w:right w:val="none" w:sz="0" w:space="0" w:color="auto"/>
      </w:divBdr>
    </w:div>
    <w:div w:id="1038235187">
      <w:bodyDiv w:val="1"/>
      <w:marLeft w:val="0"/>
      <w:marRight w:val="0"/>
      <w:marTop w:val="0"/>
      <w:marBottom w:val="0"/>
      <w:divBdr>
        <w:top w:val="none" w:sz="0" w:space="0" w:color="auto"/>
        <w:left w:val="none" w:sz="0" w:space="0" w:color="auto"/>
        <w:bottom w:val="none" w:sz="0" w:space="0" w:color="auto"/>
        <w:right w:val="none" w:sz="0" w:space="0" w:color="auto"/>
      </w:divBdr>
    </w:div>
    <w:div w:id="1038748744">
      <w:bodyDiv w:val="1"/>
      <w:marLeft w:val="0"/>
      <w:marRight w:val="0"/>
      <w:marTop w:val="0"/>
      <w:marBottom w:val="0"/>
      <w:divBdr>
        <w:top w:val="none" w:sz="0" w:space="0" w:color="auto"/>
        <w:left w:val="none" w:sz="0" w:space="0" w:color="auto"/>
        <w:bottom w:val="none" w:sz="0" w:space="0" w:color="auto"/>
        <w:right w:val="none" w:sz="0" w:space="0" w:color="auto"/>
      </w:divBdr>
    </w:div>
    <w:div w:id="1042946214">
      <w:bodyDiv w:val="1"/>
      <w:marLeft w:val="0"/>
      <w:marRight w:val="0"/>
      <w:marTop w:val="0"/>
      <w:marBottom w:val="0"/>
      <w:divBdr>
        <w:top w:val="none" w:sz="0" w:space="0" w:color="auto"/>
        <w:left w:val="none" w:sz="0" w:space="0" w:color="auto"/>
        <w:bottom w:val="none" w:sz="0" w:space="0" w:color="auto"/>
        <w:right w:val="none" w:sz="0" w:space="0" w:color="auto"/>
      </w:divBdr>
    </w:div>
    <w:div w:id="1044603355">
      <w:bodyDiv w:val="1"/>
      <w:marLeft w:val="0"/>
      <w:marRight w:val="0"/>
      <w:marTop w:val="0"/>
      <w:marBottom w:val="0"/>
      <w:divBdr>
        <w:top w:val="none" w:sz="0" w:space="0" w:color="auto"/>
        <w:left w:val="none" w:sz="0" w:space="0" w:color="auto"/>
        <w:bottom w:val="none" w:sz="0" w:space="0" w:color="auto"/>
        <w:right w:val="none" w:sz="0" w:space="0" w:color="auto"/>
      </w:divBdr>
    </w:div>
    <w:div w:id="1046485606">
      <w:bodyDiv w:val="1"/>
      <w:marLeft w:val="0"/>
      <w:marRight w:val="0"/>
      <w:marTop w:val="0"/>
      <w:marBottom w:val="0"/>
      <w:divBdr>
        <w:top w:val="none" w:sz="0" w:space="0" w:color="auto"/>
        <w:left w:val="none" w:sz="0" w:space="0" w:color="auto"/>
        <w:bottom w:val="none" w:sz="0" w:space="0" w:color="auto"/>
        <w:right w:val="none" w:sz="0" w:space="0" w:color="auto"/>
      </w:divBdr>
    </w:div>
    <w:div w:id="1049690981">
      <w:bodyDiv w:val="1"/>
      <w:marLeft w:val="0"/>
      <w:marRight w:val="0"/>
      <w:marTop w:val="0"/>
      <w:marBottom w:val="0"/>
      <w:divBdr>
        <w:top w:val="none" w:sz="0" w:space="0" w:color="auto"/>
        <w:left w:val="none" w:sz="0" w:space="0" w:color="auto"/>
        <w:bottom w:val="none" w:sz="0" w:space="0" w:color="auto"/>
        <w:right w:val="none" w:sz="0" w:space="0" w:color="auto"/>
      </w:divBdr>
    </w:div>
    <w:div w:id="1051226275">
      <w:bodyDiv w:val="1"/>
      <w:marLeft w:val="0"/>
      <w:marRight w:val="0"/>
      <w:marTop w:val="0"/>
      <w:marBottom w:val="0"/>
      <w:divBdr>
        <w:top w:val="none" w:sz="0" w:space="0" w:color="auto"/>
        <w:left w:val="none" w:sz="0" w:space="0" w:color="auto"/>
        <w:bottom w:val="none" w:sz="0" w:space="0" w:color="auto"/>
        <w:right w:val="none" w:sz="0" w:space="0" w:color="auto"/>
      </w:divBdr>
    </w:div>
    <w:div w:id="1053502237">
      <w:bodyDiv w:val="1"/>
      <w:marLeft w:val="0"/>
      <w:marRight w:val="0"/>
      <w:marTop w:val="0"/>
      <w:marBottom w:val="0"/>
      <w:divBdr>
        <w:top w:val="none" w:sz="0" w:space="0" w:color="auto"/>
        <w:left w:val="none" w:sz="0" w:space="0" w:color="auto"/>
        <w:bottom w:val="none" w:sz="0" w:space="0" w:color="auto"/>
        <w:right w:val="none" w:sz="0" w:space="0" w:color="auto"/>
      </w:divBdr>
    </w:div>
    <w:div w:id="1056900150">
      <w:bodyDiv w:val="1"/>
      <w:marLeft w:val="0"/>
      <w:marRight w:val="0"/>
      <w:marTop w:val="0"/>
      <w:marBottom w:val="0"/>
      <w:divBdr>
        <w:top w:val="none" w:sz="0" w:space="0" w:color="auto"/>
        <w:left w:val="none" w:sz="0" w:space="0" w:color="auto"/>
        <w:bottom w:val="none" w:sz="0" w:space="0" w:color="auto"/>
        <w:right w:val="none" w:sz="0" w:space="0" w:color="auto"/>
      </w:divBdr>
    </w:div>
    <w:div w:id="1060131491">
      <w:bodyDiv w:val="1"/>
      <w:marLeft w:val="0"/>
      <w:marRight w:val="0"/>
      <w:marTop w:val="0"/>
      <w:marBottom w:val="0"/>
      <w:divBdr>
        <w:top w:val="none" w:sz="0" w:space="0" w:color="auto"/>
        <w:left w:val="none" w:sz="0" w:space="0" w:color="auto"/>
        <w:bottom w:val="none" w:sz="0" w:space="0" w:color="auto"/>
        <w:right w:val="none" w:sz="0" w:space="0" w:color="auto"/>
      </w:divBdr>
    </w:div>
    <w:div w:id="1063215168">
      <w:bodyDiv w:val="1"/>
      <w:marLeft w:val="0"/>
      <w:marRight w:val="0"/>
      <w:marTop w:val="0"/>
      <w:marBottom w:val="0"/>
      <w:divBdr>
        <w:top w:val="none" w:sz="0" w:space="0" w:color="auto"/>
        <w:left w:val="none" w:sz="0" w:space="0" w:color="auto"/>
        <w:bottom w:val="none" w:sz="0" w:space="0" w:color="auto"/>
        <w:right w:val="none" w:sz="0" w:space="0" w:color="auto"/>
      </w:divBdr>
    </w:div>
    <w:div w:id="1066221037">
      <w:bodyDiv w:val="1"/>
      <w:marLeft w:val="0"/>
      <w:marRight w:val="0"/>
      <w:marTop w:val="0"/>
      <w:marBottom w:val="0"/>
      <w:divBdr>
        <w:top w:val="none" w:sz="0" w:space="0" w:color="auto"/>
        <w:left w:val="none" w:sz="0" w:space="0" w:color="auto"/>
        <w:bottom w:val="none" w:sz="0" w:space="0" w:color="auto"/>
        <w:right w:val="none" w:sz="0" w:space="0" w:color="auto"/>
      </w:divBdr>
    </w:div>
    <w:div w:id="1068065940">
      <w:bodyDiv w:val="1"/>
      <w:marLeft w:val="0"/>
      <w:marRight w:val="0"/>
      <w:marTop w:val="0"/>
      <w:marBottom w:val="0"/>
      <w:divBdr>
        <w:top w:val="none" w:sz="0" w:space="0" w:color="auto"/>
        <w:left w:val="none" w:sz="0" w:space="0" w:color="auto"/>
        <w:bottom w:val="none" w:sz="0" w:space="0" w:color="auto"/>
        <w:right w:val="none" w:sz="0" w:space="0" w:color="auto"/>
      </w:divBdr>
    </w:div>
    <w:div w:id="1070812993">
      <w:bodyDiv w:val="1"/>
      <w:marLeft w:val="0"/>
      <w:marRight w:val="0"/>
      <w:marTop w:val="0"/>
      <w:marBottom w:val="0"/>
      <w:divBdr>
        <w:top w:val="none" w:sz="0" w:space="0" w:color="auto"/>
        <w:left w:val="none" w:sz="0" w:space="0" w:color="auto"/>
        <w:bottom w:val="none" w:sz="0" w:space="0" w:color="auto"/>
        <w:right w:val="none" w:sz="0" w:space="0" w:color="auto"/>
      </w:divBdr>
    </w:div>
    <w:div w:id="1082602153">
      <w:bodyDiv w:val="1"/>
      <w:marLeft w:val="0"/>
      <w:marRight w:val="0"/>
      <w:marTop w:val="0"/>
      <w:marBottom w:val="0"/>
      <w:divBdr>
        <w:top w:val="none" w:sz="0" w:space="0" w:color="auto"/>
        <w:left w:val="none" w:sz="0" w:space="0" w:color="auto"/>
        <w:bottom w:val="none" w:sz="0" w:space="0" w:color="auto"/>
        <w:right w:val="none" w:sz="0" w:space="0" w:color="auto"/>
      </w:divBdr>
    </w:div>
    <w:div w:id="1085296998">
      <w:bodyDiv w:val="1"/>
      <w:marLeft w:val="0"/>
      <w:marRight w:val="0"/>
      <w:marTop w:val="0"/>
      <w:marBottom w:val="0"/>
      <w:divBdr>
        <w:top w:val="none" w:sz="0" w:space="0" w:color="auto"/>
        <w:left w:val="none" w:sz="0" w:space="0" w:color="auto"/>
        <w:bottom w:val="none" w:sz="0" w:space="0" w:color="auto"/>
        <w:right w:val="none" w:sz="0" w:space="0" w:color="auto"/>
      </w:divBdr>
    </w:div>
    <w:div w:id="1087463435">
      <w:bodyDiv w:val="1"/>
      <w:marLeft w:val="0"/>
      <w:marRight w:val="0"/>
      <w:marTop w:val="0"/>
      <w:marBottom w:val="0"/>
      <w:divBdr>
        <w:top w:val="none" w:sz="0" w:space="0" w:color="auto"/>
        <w:left w:val="none" w:sz="0" w:space="0" w:color="auto"/>
        <w:bottom w:val="none" w:sz="0" w:space="0" w:color="auto"/>
        <w:right w:val="none" w:sz="0" w:space="0" w:color="auto"/>
      </w:divBdr>
    </w:div>
    <w:div w:id="1092356639">
      <w:bodyDiv w:val="1"/>
      <w:marLeft w:val="0"/>
      <w:marRight w:val="0"/>
      <w:marTop w:val="0"/>
      <w:marBottom w:val="0"/>
      <w:divBdr>
        <w:top w:val="none" w:sz="0" w:space="0" w:color="auto"/>
        <w:left w:val="none" w:sz="0" w:space="0" w:color="auto"/>
        <w:bottom w:val="none" w:sz="0" w:space="0" w:color="auto"/>
        <w:right w:val="none" w:sz="0" w:space="0" w:color="auto"/>
      </w:divBdr>
    </w:div>
    <w:div w:id="1097555683">
      <w:bodyDiv w:val="1"/>
      <w:marLeft w:val="0"/>
      <w:marRight w:val="0"/>
      <w:marTop w:val="0"/>
      <w:marBottom w:val="0"/>
      <w:divBdr>
        <w:top w:val="none" w:sz="0" w:space="0" w:color="auto"/>
        <w:left w:val="none" w:sz="0" w:space="0" w:color="auto"/>
        <w:bottom w:val="none" w:sz="0" w:space="0" w:color="auto"/>
        <w:right w:val="none" w:sz="0" w:space="0" w:color="auto"/>
      </w:divBdr>
    </w:div>
    <w:div w:id="1103917910">
      <w:bodyDiv w:val="1"/>
      <w:marLeft w:val="0"/>
      <w:marRight w:val="0"/>
      <w:marTop w:val="0"/>
      <w:marBottom w:val="0"/>
      <w:divBdr>
        <w:top w:val="none" w:sz="0" w:space="0" w:color="auto"/>
        <w:left w:val="none" w:sz="0" w:space="0" w:color="auto"/>
        <w:bottom w:val="none" w:sz="0" w:space="0" w:color="auto"/>
        <w:right w:val="none" w:sz="0" w:space="0" w:color="auto"/>
      </w:divBdr>
    </w:div>
    <w:div w:id="1108739910">
      <w:bodyDiv w:val="1"/>
      <w:marLeft w:val="0"/>
      <w:marRight w:val="0"/>
      <w:marTop w:val="0"/>
      <w:marBottom w:val="0"/>
      <w:divBdr>
        <w:top w:val="none" w:sz="0" w:space="0" w:color="auto"/>
        <w:left w:val="none" w:sz="0" w:space="0" w:color="auto"/>
        <w:bottom w:val="none" w:sz="0" w:space="0" w:color="auto"/>
        <w:right w:val="none" w:sz="0" w:space="0" w:color="auto"/>
      </w:divBdr>
    </w:div>
    <w:div w:id="1112557912">
      <w:bodyDiv w:val="1"/>
      <w:marLeft w:val="0"/>
      <w:marRight w:val="0"/>
      <w:marTop w:val="0"/>
      <w:marBottom w:val="0"/>
      <w:divBdr>
        <w:top w:val="none" w:sz="0" w:space="0" w:color="auto"/>
        <w:left w:val="none" w:sz="0" w:space="0" w:color="auto"/>
        <w:bottom w:val="none" w:sz="0" w:space="0" w:color="auto"/>
        <w:right w:val="none" w:sz="0" w:space="0" w:color="auto"/>
      </w:divBdr>
    </w:div>
    <w:div w:id="1112823594">
      <w:bodyDiv w:val="1"/>
      <w:marLeft w:val="0"/>
      <w:marRight w:val="0"/>
      <w:marTop w:val="0"/>
      <w:marBottom w:val="0"/>
      <w:divBdr>
        <w:top w:val="none" w:sz="0" w:space="0" w:color="auto"/>
        <w:left w:val="none" w:sz="0" w:space="0" w:color="auto"/>
        <w:bottom w:val="none" w:sz="0" w:space="0" w:color="auto"/>
        <w:right w:val="none" w:sz="0" w:space="0" w:color="auto"/>
      </w:divBdr>
    </w:div>
    <w:div w:id="1120998965">
      <w:bodyDiv w:val="1"/>
      <w:marLeft w:val="0"/>
      <w:marRight w:val="0"/>
      <w:marTop w:val="0"/>
      <w:marBottom w:val="0"/>
      <w:divBdr>
        <w:top w:val="none" w:sz="0" w:space="0" w:color="auto"/>
        <w:left w:val="none" w:sz="0" w:space="0" w:color="auto"/>
        <w:bottom w:val="none" w:sz="0" w:space="0" w:color="auto"/>
        <w:right w:val="none" w:sz="0" w:space="0" w:color="auto"/>
      </w:divBdr>
    </w:div>
    <w:div w:id="1122965152">
      <w:bodyDiv w:val="1"/>
      <w:marLeft w:val="0"/>
      <w:marRight w:val="0"/>
      <w:marTop w:val="0"/>
      <w:marBottom w:val="0"/>
      <w:divBdr>
        <w:top w:val="none" w:sz="0" w:space="0" w:color="auto"/>
        <w:left w:val="none" w:sz="0" w:space="0" w:color="auto"/>
        <w:bottom w:val="none" w:sz="0" w:space="0" w:color="auto"/>
        <w:right w:val="none" w:sz="0" w:space="0" w:color="auto"/>
      </w:divBdr>
    </w:div>
    <w:div w:id="1126194033">
      <w:bodyDiv w:val="1"/>
      <w:marLeft w:val="0"/>
      <w:marRight w:val="0"/>
      <w:marTop w:val="0"/>
      <w:marBottom w:val="0"/>
      <w:divBdr>
        <w:top w:val="none" w:sz="0" w:space="0" w:color="auto"/>
        <w:left w:val="none" w:sz="0" w:space="0" w:color="auto"/>
        <w:bottom w:val="none" w:sz="0" w:space="0" w:color="auto"/>
        <w:right w:val="none" w:sz="0" w:space="0" w:color="auto"/>
      </w:divBdr>
    </w:div>
    <w:div w:id="1132089691">
      <w:bodyDiv w:val="1"/>
      <w:marLeft w:val="0"/>
      <w:marRight w:val="0"/>
      <w:marTop w:val="0"/>
      <w:marBottom w:val="0"/>
      <w:divBdr>
        <w:top w:val="none" w:sz="0" w:space="0" w:color="auto"/>
        <w:left w:val="none" w:sz="0" w:space="0" w:color="auto"/>
        <w:bottom w:val="none" w:sz="0" w:space="0" w:color="auto"/>
        <w:right w:val="none" w:sz="0" w:space="0" w:color="auto"/>
      </w:divBdr>
    </w:div>
    <w:div w:id="1134521081">
      <w:bodyDiv w:val="1"/>
      <w:marLeft w:val="0"/>
      <w:marRight w:val="0"/>
      <w:marTop w:val="0"/>
      <w:marBottom w:val="0"/>
      <w:divBdr>
        <w:top w:val="none" w:sz="0" w:space="0" w:color="auto"/>
        <w:left w:val="none" w:sz="0" w:space="0" w:color="auto"/>
        <w:bottom w:val="none" w:sz="0" w:space="0" w:color="auto"/>
        <w:right w:val="none" w:sz="0" w:space="0" w:color="auto"/>
      </w:divBdr>
    </w:div>
    <w:div w:id="1139228894">
      <w:bodyDiv w:val="1"/>
      <w:marLeft w:val="0"/>
      <w:marRight w:val="0"/>
      <w:marTop w:val="0"/>
      <w:marBottom w:val="0"/>
      <w:divBdr>
        <w:top w:val="none" w:sz="0" w:space="0" w:color="auto"/>
        <w:left w:val="none" w:sz="0" w:space="0" w:color="auto"/>
        <w:bottom w:val="none" w:sz="0" w:space="0" w:color="auto"/>
        <w:right w:val="none" w:sz="0" w:space="0" w:color="auto"/>
      </w:divBdr>
    </w:div>
    <w:div w:id="1139496225">
      <w:bodyDiv w:val="1"/>
      <w:marLeft w:val="0"/>
      <w:marRight w:val="0"/>
      <w:marTop w:val="0"/>
      <w:marBottom w:val="0"/>
      <w:divBdr>
        <w:top w:val="none" w:sz="0" w:space="0" w:color="auto"/>
        <w:left w:val="none" w:sz="0" w:space="0" w:color="auto"/>
        <w:bottom w:val="none" w:sz="0" w:space="0" w:color="auto"/>
        <w:right w:val="none" w:sz="0" w:space="0" w:color="auto"/>
      </w:divBdr>
    </w:div>
    <w:div w:id="1143153668">
      <w:bodyDiv w:val="1"/>
      <w:marLeft w:val="0"/>
      <w:marRight w:val="0"/>
      <w:marTop w:val="0"/>
      <w:marBottom w:val="0"/>
      <w:divBdr>
        <w:top w:val="none" w:sz="0" w:space="0" w:color="auto"/>
        <w:left w:val="none" w:sz="0" w:space="0" w:color="auto"/>
        <w:bottom w:val="none" w:sz="0" w:space="0" w:color="auto"/>
        <w:right w:val="none" w:sz="0" w:space="0" w:color="auto"/>
      </w:divBdr>
    </w:div>
    <w:div w:id="1152411898">
      <w:bodyDiv w:val="1"/>
      <w:marLeft w:val="0"/>
      <w:marRight w:val="0"/>
      <w:marTop w:val="0"/>
      <w:marBottom w:val="0"/>
      <w:divBdr>
        <w:top w:val="none" w:sz="0" w:space="0" w:color="auto"/>
        <w:left w:val="none" w:sz="0" w:space="0" w:color="auto"/>
        <w:bottom w:val="none" w:sz="0" w:space="0" w:color="auto"/>
        <w:right w:val="none" w:sz="0" w:space="0" w:color="auto"/>
      </w:divBdr>
    </w:div>
    <w:div w:id="1155610688">
      <w:bodyDiv w:val="1"/>
      <w:marLeft w:val="0"/>
      <w:marRight w:val="0"/>
      <w:marTop w:val="0"/>
      <w:marBottom w:val="0"/>
      <w:divBdr>
        <w:top w:val="none" w:sz="0" w:space="0" w:color="auto"/>
        <w:left w:val="none" w:sz="0" w:space="0" w:color="auto"/>
        <w:bottom w:val="none" w:sz="0" w:space="0" w:color="auto"/>
        <w:right w:val="none" w:sz="0" w:space="0" w:color="auto"/>
      </w:divBdr>
    </w:div>
    <w:div w:id="1163663607">
      <w:bodyDiv w:val="1"/>
      <w:marLeft w:val="0"/>
      <w:marRight w:val="0"/>
      <w:marTop w:val="0"/>
      <w:marBottom w:val="0"/>
      <w:divBdr>
        <w:top w:val="none" w:sz="0" w:space="0" w:color="auto"/>
        <w:left w:val="none" w:sz="0" w:space="0" w:color="auto"/>
        <w:bottom w:val="none" w:sz="0" w:space="0" w:color="auto"/>
        <w:right w:val="none" w:sz="0" w:space="0" w:color="auto"/>
      </w:divBdr>
    </w:div>
    <w:div w:id="1165366508">
      <w:bodyDiv w:val="1"/>
      <w:marLeft w:val="0"/>
      <w:marRight w:val="0"/>
      <w:marTop w:val="0"/>
      <w:marBottom w:val="0"/>
      <w:divBdr>
        <w:top w:val="none" w:sz="0" w:space="0" w:color="auto"/>
        <w:left w:val="none" w:sz="0" w:space="0" w:color="auto"/>
        <w:bottom w:val="none" w:sz="0" w:space="0" w:color="auto"/>
        <w:right w:val="none" w:sz="0" w:space="0" w:color="auto"/>
      </w:divBdr>
    </w:div>
    <w:div w:id="1169253473">
      <w:bodyDiv w:val="1"/>
      <w:marLeft w:val="0"/>
      <w:marRight w:val="0"/>
      <w:marTop w:val="0"/>
      <w:marBottom w:val="0"/>
      <w:divBdr>
        <w:top w:val="none" w:sz="0" w:space="0" w:color="auto"/>
        <w:left w:val="none" w:sz="0" w:space="0" w:color="auto"/>
        <w:bottom w:val="none" w:sz="0" w:space="0" w:color="auto"/>
        <w:right w:val="none" w:sz="0" w:space="0" w:color="auto"/>
      </w:divBdr>
    </w:div>
    <w:div w:id="1172572713">
      <w:bodyDiv w:val="1"/>
      <w:marLeft w:val="0"/>
      <w:marRight w:val="0"/>
      <w:marTop w:val="0"/>
      <w:marBottom w:val="0"/>
      <w:divBdr>
        <w:top w:val="none" w:sz="0" w:space="0" w:color="auto"/>
        <w:left w:val="none" w:sz="0" w:space="0" w:color="auto"/>
        <w:bottom w:val="none" w:sz="0" w:space="0" w:color="auto"/>
        <w:right w:val="none" w:sz="0" w:space="0" w:color="auto"/>
      </w:divBdr>
    </w:div>
    <w:div w:id="1177118111">
      <w:bodyDiv w:val="1"/>
      <w:marLeft w:val="0"/>
      <w:marRight w:val="0"/>
      <w:marTop w:val="0"/>
      <w:marBottom w:val="0"/>
      <w:divBdr>
        <w:top w:val="none" w:sz="0" w:space="0" w:color="auto"/>
        <w:left w:val="none" w:sz="0" w:space="0" w:color="auto"/>
        <w:bottom w:val="none" w:sz="0" w:space="0" w:color="auto"/>
        <w:right w:val="none" w:sz="0" w:space="0" w:color="auto"/>
      </w:divBdr>
    </w:div>
    <w:div w:id="1179735417">
      <w:bodyDiv w:val="1"/>
      <w:marLeft w:val="0"/>
      <w:marRight w:val="0"/>
      <w:marTop w:val="0"/>
      <w:marBottom w:val="0"/>
      <w:divBdr>
        <w:top w:val="none" w:sz="0" w:space="0" w:color="auto"/>
        <w:left w:val="none" w:sz="0" w:space="0" w:color="auto"/>
        <w:bottom w:val="none" w:sz="0" w:space="0" w:color="auto"/>
        <w:right w:val="none" w:sz="0" w:space="0" w:color="auto"/>
      </w:divBdr>
    </w:div>
    <w:div w:id="1181554963">
      <w:bodyDiv w:val="1"/>
      <w:marLeft w:val="0"/>
      <w:marRight w:val="0"/>
      <w:marTop w:val="0"/>
      <w:marBottom w:val="0"/>
      <w:divBdr>
        <w:top w:val="none" w:sz="0" w:space="0" w:color="auto"/>
        <w:left w:val="none" w:sz="0" w:space="0" w:color="auto"/>
        <w:bottom w:val="none" w:sz="0" w:space="0" w:color="auto"/>
        <w:right w:val="none" w:sz="0" w:space="0" w:color="auto"/>
      </w:divBdr>
    </w:div>
    <w:div w:id="1184515941">
      <w:bodyDiv w:val="1"/>
      <w:marLeft w:val="0"/>
      <w:marRight w:val="0"/>
      <w:marTop w:val="0"/>
      <w:marBottom w:val="0"/>
      <w:divBdr>
        <w:top w:val="none" w:sz="0" w:space="0" w:color="auto"/>
        <w:left w:val="none" w:sz="0" w:space="0" w:color="auto"/>
        <w:bottom w:val="none" w:sz="0" w:space="0" w:color="auto"/>
        <w:right w:val="none" w:sz="0" w:space="0" w:color="auto"/>
      </w:divBdr>
    </w:div>
    <w:div w:id="1186601867">
      <w:bodyDiv w:val="1"/>
      <w:marLeft w:val="0"/>
      <w:marRight w:val="0"/>
      <w:marTop w:val="0"/>
      <w:marBottom w:val="0"/>
      <w:divBdr>
        <w:top w:val="none" w:sz="0" w:space="0" w:color="auto"/>
        <w:left w:val="none" w:sz="0" w:space="0" w:color="auto"/>
        <w:bottom w:val="none" w:sz="0" w:space="0" w:color="auto"/>
        <w:right w:val="none" w:sz="0" w:space="0" w:color="auto"/>
      </w:divBdr>
    </w:div>
    <w:div w:id="1197235487">
      <w:bodyDiv w:val="1"/>
      <w:marLeft w:val="0"/>
      <w:marRight w:val="0"/>
      <w:marTop w:val="0"/>
      <w:marBottom w:val="0"/>
      <w:divBdr>
        <w:top w:val="none" w:sz="0" w:space="0" w:color="auto"/>
        <w:left w:val="none" w:sz="0" w:space="0" w:color="auto"/>
        <w:bottom w:val="none" w:sz="0" w:space="0" w:color="auto"/>
        <w:right w:val="none" w:sz="0" w:space="0" w:color="auto"/>
      </w:divBdr>
    </w:div>
    <w:div w:id="1197350674">
      <w:bodyDiv w:val="1"/>
      <w:marLeft w:val="0"/>
      <w:marRight w:val="0"/>
      <w:marTop w:val="0"/>
      <w:marBottom w:val="0"/>
      <w:divBdr>
        <w:top w:val="none" w:sz="0" w:space="0" w:color="auto"/>
        <w:left w:val="none" w:sz="0" w:space="0" w:color="auto"/>
        <w:bottom w:val="none" w:sz="0" w:space="0" w:color="auto"/>
        <w:right w:val="none" w:sz="0" w:space="0" w:color="auto"/>
      </w:divBdr>
    </w:div>
    <w:div w:id="1198391844">
      <w:bodyDiv w:val="1"/>
      <w:marLeft w:val="0"/>
      <w:marRight w:val="0"/>
      <w:marTop w:val="0"/>
      <w:marBottom w:val="0"/>
      <w:divBdr>
        <w:top w:val="none" w:sz="0" w:space="0" w:color="auto"/>
        <w:left w:val="none" w:sz="0" w:space="0" w:color="auto"/>
        <w:bottom w:val="none" w:sz="0" w:space="0" w:color="auto"/>
        <w:right w:val="none" w:sz="0" w:space="0" w:color="auto"/>
      </w:divBdr>
    </w:div>
    <w:div w:id="1199315736">
      <w:bodyDiv w:val="1"/>
      <w:marLeft w:val="0"/>
      <w:marRight w:val="0"/>
      <w:marTop w:val="0"/>
      <w:marBottom w:val="0"/>
      <w:divBdr>
        <w:top w:val="none" w:sz="0" w:space="0" w:color="auto"/>
        <w:left w:val="none" w:sz="0" w:space="0" w:color="auto"/>
        <w:bottom w:val="none" w:sz="0" w:space="0" w:color="auto"/>
        <w:right w:val="none" w:sz="0" w:space="0" w:color="auto"/>
      </w:divBdr>
    </w:div>
    <w:div w:id="1204290353">
      <w:bodyDiv w:val="1"/>
      <w:marLeft w:val="0"/>
      <w:marRight w:val="0"/>
      <w:marTop w:val="0"/>
      <w:marBottom w:val="0"/>
      <w:divBdr>
        <w:top w:val="none" w:sz="0" w:space="0" w:color="auto"/>
        <w:left w:val="none" w:sz="0" w:space="0" w:color="auto"/>
        <w:bottom w:val="none" w:sz="0" w:space="0" w:color="auto"/>
        <w:right w:val="none" w:sz="0" w:space="0" w:color="auto"/>
      </w:divBdr>
    </w:div>
    <w:div w:id="1206334551">
      <w:bodyDiv w:val="1"/>
      <w:marLeft w:val="0"/>
      <w:marRight w:val="0"/>
      <w:marTop w:val="0"/>
      <w:marBottom w:val="0"/>
      <w:divBdr>
        <w:top w:val="none" w:sz="0" w:space="0" w:color="auto"/>
        <w:left w:val="none" w:sz="0" w:space="0" w:color="auto"/>
        <w:bottom w:val="none" w:sz="0" w:space="0" w:color="auto"/>
        <w:right w:val="none" w:sz="0" w:space="0" w:color="auto"/>
      </w:divBdr>
    </w:div>
    <w:div w:id="1206672192">
      <w:bodyDiv w:val="1"/>
      <w:marLeft w:val="0"/>
      <w:marRight w:val="0"/>
      <w:marTop w:val="0"/>
      <w:marBottom w:val="0"/>
      <w:divBdr>
        <w:top w:val="none" w:sz="0" w:space="0" w:color="auto"/>
        <w:left w:val="none" w:sz="0" w:space="0" w:color="auto"/>
        <w:bottom w:val="none" w:sz="0" w:space="0" w:color="auto"/>
        <w:right w:val="none" w:sz="0" w:space="0" w:color="auto"/>
      </w:divBdr>
    </w:div>
    <w:div w:id="1209339596">
      <w:bodyDiv w:val="1"/>
      <w:marLeft w:val="0"/>
      <w:marRight w:val="0"/>
      <w:marTop w:val="0"/>
      <w:marBottom w:val="0"/>
      <w:divBdr>
        <w:top w:val="none" w:sz="0" w:space="0" w:color="auto"/>
        <w:left w:val="none" w:sz="0" w:space="0" w:color="auto"/>
        <w:bottom w:val="none" w:sz="0" w:space="0" w:color="auto"/>
        <w:right w:val="none" w:sz="0" w:space="0" w:color="auto"/>
      </w:divBdr>
    </w:div>
    <w:div w:id="1209344628">
      <w:bodyDiv w:val="1"/>
      <w:marLeft w:val="0"/>
      <w:marRight w:val="0"/>
      <w:marTop w:val="0"/>
      <w:marBottom w:val="0"/>
      <w:divBdr>
        <w:top w:val="none" w:sz="0" w:space="0" w:color="auto"/>
        <w:left w:val="none" w:sz="0" w:space="0" w:color="auto"/>
        <w:bottom w:val="none" w:sz="0" w:space="0" w:color="auto"/>
        <w:right w:val="none" w:sz="0" w:space="0" w:color="auto"/>
      </w:divBdr>
    </w:div>
    <w:div w:id="1223443113">
      <w:bodyDiv w:val="1"/>
      <w:marLeft w:val="0"/>
      <w:marRight w:val="0"/>
      <w:marTop w:val="0"/>
      <w:marBottom w:val="0"/>
      <w:divBdr>
        <w:top w:val="none" w:sz="0" w:space="0" w:color="auto"/>
        <w:left w:val="none" w:sz="0" w:space="0" w:color="auto"/>
        <w:bottom w:val="none" w:sz="0" w:space="0" w:color="auto"/>
        <w:right w:val="none" w:sz="0" w:space="0" w:color="auto"/>
      </w:divBdr>
    </w:div>
    <w:div w:id="1234242735">
      <w:bodyDiv w:val="1"/>
      <w:marLeft w:val="0"/>
      <w:marRight w:val="0"/>
      <w:marTop w:val="0"/>
      <w:marBottom w:val="0"/>
      <w:divBdr>
        <w:top w:val="none" w:sz="0" w:space="0" w:color="auto"/>
        <w:left w:val="none" w:sz="0" w:space="0" w:color="auto"/>
        <w:bottom w:val="none" w:sz="0" w:space="0" w:color="auto"/>
        <w:right w:val="none" w:sz="0" w:space="0" w:color="auto"/>
      </w:divBdr>
    </w:div>
    <w:div w:id="1243180442">
      <w:bodyDiv w:val="1"/>
      <w:marLeft w:val="0"/>
      <w:marRight w:val="0"/>
      <w:marTop w:val="0"/>
      <w:marBottom w:val="0"/>
      <w:divBdr>
        <w:top w:val="none" w:sz="0" w:space="0" w:color="auto"/>
        <w:left w:val="none" w:sz="0" w:space="0" w:color="auto"/>
        <w:bottom w:val="none" w:sz="0" w:space="0" w:color="auto"/>
        <w:right w:val="none" w:sz="0" w:space="0" w:color="auto"/>
      </w:divBdr>
    </w:div>
    <w:div w:id="1251816063">
      <w:bodyDiv w:val="1"/>
      <w:marLeft w:val="0"/>
      <w:marRight w:val="0"/>
      <w:marTop w:val="0"/>
      <w:marBottom w:val="0"/>
      <w:divBdr>
        <w:top w:val="none" w:sz="0" w:space="0" w:color="auto"/>
        <w:left w:val="none" w:sz="0" w:space="0" w:color="auto"/>
        <w:bottom w:val="none" w:sz="0" w:space="0" w:color="auto"/>
        <w:right w:val="none" w:sz="0" w:space="0" w:color="auto"/>
      </w:divBdr>
    </w:div>
    <w:div w:id="1253122506">
      <w:bodyDiv w:val="1"/>
      <w:marLeft w:val="0"/>
      <w:marRight w:val="0"/>
      <w:marTop w:val="0"/>
      <w:marBottom w:val="0"/>
      <w:divBdr>
        <w:top w:val="none" w:sz="0" w:space="0" w:color="auto"/>
        <w:left w:val="none" w:sz="0" w:space="0" w:color="auto"/>
        <w:bottom w:val="none" w:sz="0" w:space="0" w:color="auto"/>
        <w:right w:val="none" w:sz="0" w:space="0" w:color="auto"/>
      </w:divBdr>
    </w:div>
    <w:div w:id="1254314886">
      <w:bodyDiv w:val="1"/>
      <w:marLeft w:val="0"/>
      <w:marRight w:val="0"/>
      <w:marTop w:val="0"/>
      <w:marBottom w:val="0"/>
      <w:divBdr>
        <w:top w:val="none" w:sz="0" w:space="0" w:color="auto"/>
        <w:left w:val="none" w:sz="0" w:space="0" w:color="auto"/>
        <w:bottom w:val="none" w:sz="0" w:space="0" w:color="auto"/>
        <w:right w:val="none" w:sz="0" w:space="0" w:color="auto"/>
      </w:divBdr>
    </w:div>
    <w:div w:id="1268461798">
      <w:bodyDiv w:val="1"/>
      <w:marLeft w:val="0"/>
      <w:marRight w:val="0"/>
      <w:marTop w:val="0"/>
      <w:marBottom w:val="0"/>
      <w:divBdr>
        <w:top w:val="none" w:sz="0" w:space="0" w:color="auto"/>
        <w:left w:val="none" w:sz="0" w:space="0" w:color="auto"/>
        <w:bottom w:val="none" w:sz="0" w:space="0" w:color="auto"/>
        <w:right w:val="none" w:sz="0" w:space="0" w:color="auto"/>
      </w:divBdr>
    </w:div>
    <w:div w:id="1272013945">
      <w:bodyDiv w:val="1"/>
      <w:marLeft w:val="0"/>
      <w:marRight w:val="0"/>
      <w:marTop w:val="0"/>
      <w:marBottom w:val="0"/>
      <w:divBdr>
        <w:top w:val="none" w:sz="0" w:space="0" w:color="auto"/>
        <w:left w:val="none" w:sz="0" w:space="0" w:color="auto"/>
        <w:bottom w:val="none" w:sz="0" w:space="0" w:color="auto"/>
        <w:right w:val="none" w:sz="0" w:space="0" w:color="auto"/>
      </w:divBdr>
    </w:div>
    <w:div w:id="1283073453">
      <w:bodyDiv w:val="1"/>
      <w:marLeft w:val="0"/>
      <w:marRight w:val="0"/>
      <w:marTop w:val="0"/>
      <w:marBottom w:val="0"/>
      <w:divBdr>
        <w:top w:val="none" w:sz="0" w:space="0" w:color="auto"/>
        <w:left w:val="none" w:sz="0" w:space="0" w:color="auto"/>
        <w:bottom w:val="none" w:sz="0" w:space="0" w:color="auto"/>
        <w:right w:val="none" w:sz="0" w:space="0" w:color="auto"/>
      </w:divBdr>
    </w:div>
    <w:div w:id="1289121426">
      <w:bodyDiv w:val="1"/>
      <w:marLeft w:val="0"/>
      <w:marRight w:val="0"/>
      <w:marTop w:val="0"/>
      <w:marBottom w:val="0"/>
      <w:divBdr>
        <w:top w:val="none" w:sz="0" w:space="0" w:color="auto"/>
        <w:left w:val="none" w:sz="0" w:space="0" w:color="auto"/>
        <w:bottom w:val="none" w:sz="0" w:space="0" w:color="auto"/>
        <w:right w:val="none" w:sz="0" w:space="0" w:color="auto"/>
      </w:divBdr>
    </w:div>
    <w:div w:id="1299460877">
      <w:bodyDiv w:val="1"/>
      <w:marLeft w:val="0"/>
      <w:marRight w:val="0"/>
      <w:marTop w:val="0"/>
      <w:marBottom w:val="0"/>
      <w:divBdr>
        <w:top w:val="none" w:sz="0" w:space="0" w:color="auto"/>
        <w:left w:val="none" w:sz="0" w:space="0" w:color="auto"/>
        <w:bottom w:val="none" w:sz="0" w:space="0" w:color="auto"/>
        <w:right w:val="none" w:sz="0" w:space="0" w:color="auto"/>
      </w:divBdr>
    </w:div>
    <w:div w:id="1300039641">
      <w:bodyDiv w:val="1"/>
      <w:marLeft w:val="0"/>
      <w:marRight w:val="0"/>
      <w:marTop w:val="0"/>
      <w:marBottom w:val="0"/>
      <w:divBdr>
        <w:top w:val="none" w:sz="0" w:space="0" w:color="auto"/>
        <w:left w:val="none" w:sz="0" w:space="0" w:color="auto"/>
        <w:bottom w:val="none" w:sz="0" w:space="0" w:color="auto"/>
        <w:right w:val="none" w:sz="0" w:space="0" w:color="auto"/>
      </w:divBdr>
    </w:div>
    <w:div w:id="1305232177">
      <w:bodyDiv w:val="1"/>
      <w:marLeft w:val="0"/>
      <w:marRight w:val="0"/>
      <w:marTop w:val="0"/>
      <w:marBottom w:val="0"/>
      <w:divBdr>
        <w:top w:val="none" w:sz="0" w:space="0" w:color="auto"/>
        <w:left w:val="none" w:sz="0" w:space="0" w:color="auto"/>
        <w:bottom w:val="none" w:sz="0" w:space="0" w:color="auto"/>
        <w:right w:val="none" w:sz="0" w:space="0" w:color="auto"/>
      </w:divBdr>
    </w:div>
    <w:div w:id="1310014559">
      <w:bodyDiv w:val="1"/>
      <w:marLeft w:val="0"/>
      <w:marRight w:val="0"/>
      <w:marTop w:val="0"/>
      <w:marBottom w:val="0"/>
      <w:divBdr>
        <w:top w:val="none" w:sz="0" w:space="0" w:color="auto"/>
        <w:left w:val="none" w:sz="0" w:space="0" w:color="auto"/>
        <w:bottom w:val="none" w:sz="0" w:space="0" w:color="auto"/>
        <w:right w:val="none" w:sz="0" w:space="0" w:color="auto"/>
      </w:divBdr>
    </w:div>
    <w:div w:id="1316254350">
      <w:bodyDiv w:val="1"/>
      <w:marLeft w:val="0"/>
      <w:marRight w:val="0"/>
      <w:marTop w:val="0"/>
      <w:marBottom w:val="0"/>
      <w:divBdr>
        <w:top w:val="none" w:sz="0" w:space="0" w:color="auto"/>
        <w:left w:val="none" w:sz="0" w:space="0" w:color="auto"/>
        <w:bottom w:val="none" w:sz="0" w:space="0" w:color="auto"/>
        <w:right w:val="none" w:sz="0" w:space="0" w:color="auto"/>
      </w:divBdr>
    </w:div>
    <w:div w:id="1321348916">
      <w:bodyDiv w:val="1"/>
      <w:marLeft w:val="0"/>
      <w:marRight w:val="0"/>
      <w:marTop w:val="0"/>
      <w:marBottom w:val="0"/>
      <w:divBdr>
        <w:top w:val="none" w:sz="0" w:space="0" w:color="auto"/>
        <w:left w:val="none" w:sz="0" w:space="0" w:color="auto"/>
        <w:bottom w:val="none" w:sz="0" w:space="0" w:color="auto"/>
        <w:right w:val="none" w:sz="0" w:space="0" w:color="auto"/>
      </w:divBdr>
    </w:div>
    <w:div w:id="1322391656">
      <w:bodyDiv w:val="1"/>
      <w:marLeft w:val="0"/>
      <w:marRight w:val="0"/>
      <w:marTop w:val="0"/>
      <w:marBottom w:val="0"/>
      <w:divBdr>
        <w:top w:val="none" w:sz="0" w:space="0" w:color="auto"/>
        <w:left w:val="none" w:sz="0" w:space="0" w:color="auto"/>
        <w:bottom w:val="none" w:sz="0" w:space="0" w:color="auto"/>
        <w:right w:val="none" w:sz="0" w:space="0" w:color="auto"/>
      </w:divBdr>
    </w:div>
    <w:div w:id="1324040628">
      <w:bodyDiv w:val="1"/>
      <w:marLeft w:val="0"/>
      <w:marRight w:val="0"/>
      <w:marTop w:val="0"/>
      <w:marBottom w:val="0"/>
      <w:divBdr>
        <w:top w:val="none" w:sz="0" w:space="0" w:color="auto"/>
        <w:left w:val="none" w:sz="0" w:space="0" w:color="auto"/>
        <w:bottom w:val="none" w:sz="0" w:space="0" w:color="auto"/>
        <w:right w:val="none" w:sz="0" w:space="0" w:color="auto"/>
      </w:divBdr>
    </w:div>
    <w:div w:id="1327786309">
      <w:bodyDiv w:val="1"/>
      <w:marLeft w:val="0"/>
      <w:marRight w:val="0"/>
      <w:marTop w:val="0"/>
      <w:marBottom w:val="0"/>
      <w:divBdr>
        <w:top w:val="none" w:sz="0" w:space="0" w:color="auto"/>
        <w:left w:val="none" w:sz="0" w:space="0" w:color="auto"/>
        <w:bottom w:val="none" w:sz="0" w:space="0" w:color="auto"/>
        <w:right w:val="none" w:sz="0" w:space="0" w:color="auto"/>
      </w:divBdr>
    </w:div>
    <w:div w:id="1342007966">
      <w:bodyDiv w:val="1"/>
      <w:marLeft w:val="0"/>
      <w:marRight w:val="0"/>
      <w:marTop w:val="0"/>
      <w:marBottom w:val="0"/>
      <w:divBdr>
        <w:top w:val="none" w:sz="0" w:space="0" w:color="auto"/>
        <w:left w:val="none" w:sz="0" w:space="0" w:color="auto"/>
        <w:bottom w:val="none" w:sz="0" w:space="0" w:color="auto"/>
        <w:right w:val="none" w:sz="0" w:space="0" w:color="auto"/>
      </w:divBdr>
    </w:div>
    <w:div w:id="1359044465">
      <w:bodyDiv w:val="1"/>
      <w:marLeft w:val="0"/>
      <w:marRight w:val="0"/>
      <w:marTop w:val="0"/>
      <w:marBottom w:val="0"/>
      <w:divBdr>
        <w:top w:val="none" w:sz="0" w:space="0" w:color="auto"/>
        <w:left w:val="none" w:sz="0" w:space="0" w:color="auto"/>
        <w:bottom w:val="none" w:sz="0" w:space="0" w:color="auto"/>
        <w:right w:val="none" w:sz="0" w:space="0" w:color="auto"/>
      </w:divBdr>
    </w:div>
    <w:div w:id="1359700737">
      <w:bodyDiv w:val="1"/>
      <w:marLeft w:val="0"/>
      <w:marRight w:val="0"/>
      <w:marTop w:val="0"/>
      <w:marBottom w:val="0"/>
      <w:divBdr>
        <w:top w:val="none" w:sz="0" w:space="0" w:color="auto"/>
        <w:left w:val="none" w:sz="0" w:space="0" w:color="auto"/>
        <w:bottom w:val="none" w:sz="0" w:space="0" w:color="auto"/>
        <w:right w:val="none" w:sz="0" w:space="0" w:color="auto"/>
      </w:divBdr>
    </w:div>
    <w:div w:id="1370571514">
      <w:bodyDiv w:val="1"/>
      <w:marLeft w:val="0"/>
      <w:marRight w:val="0"/>
      <w:marTop w:val="0"/>
      <w:marBottom w:val="0"/>
      <w:divBdr>
        <w:top w:val="none" w:sz="0" w:space="0" w:color="auto"/>
        <w:left w:val="none" w:sz="0" w:space="0" w:color="auto"/>
        <w:bottom w:val="none" w:sz="0" w:space="0" w:color="auto"/>
        <w:right w:val="none" w:sz="0" w:space="0" w:color="auto"/>
      </w:divBdr>
    </w:div>
    <w:div w:id="1379546323">
      <w:bodyDiv w:val="1"/>
      <w:marLeft w:val="0"/>
      <w:marRight w:val="0"/>
      <w:marTop w:val="0"/>
      <w:marBottom w:val="0"/>
      <w:divBdr>
        <w:top w:val="none" w:sz="0" w:space="0" w:color="auto"/>
        <w:left w:val="none" w:sz="0" w:space="0" w:color="auto"/>
        <w:bottom w:val="none" w:sz="0" w:space="0" w:color="auto"/>
        <w:right w:val="none" w:sz="0" w:space="0" w:color="auto"/>
      </w:divBdr>
    </w:div>
    <w:div w:id="1379667910">
      <w:bodyDiv w:val="1"/>
      <w:marLeft w:val="0"/>
      <w:marRight w:val="0"/>
      <w:marTop w:val="0"/>
      <w:marBottom w:val="0"/>
      <w:divBdr>
        <w:top w:val="none" w:sz="0" w:space="0" w:color="auto"/>
        <w:left w:val="none" w:sz="0" w:space="0" w:color="auto"/>
        <w:bottom w:val="none" w:sz="0" w:space="0" w:color="auto"/>
        <w:right w:val="none" w:sz="0" w:space="0" w:color="auto"/>
      </w:divBdr>
    </w:div>
    <w:div w:id="1381057785">
      <w:bodyDiv w:val="1"/>
      <w:marLeft w:val="0"/>
      <w:marRight w:val="0"/>
      <w:marTop w:val="0"/>
      <w:marBottom w:val="0"/>
      <w:divBdr>
        <w:top w:val="none" w:sz="0" w:space="0" w:color="auto"/>
        <w:left w:val="none" w:sz="0" w:space="0" w:color="auto"/>
        <w:bottom w:val="none" w:sz="0" w:space="0" w:color="auto"/>
        <w:right w:val="none" w:sz="0" w:space="0" w:color="auto"/>
      </w:divBdr>
    </w:div>
    <w:div w:id="1388072500">
      <w:bodyDiv w:val="1"/>
      <w:marLeft w:val="0"/>
      <w:marRight w:val="0"/>
      <w:marTop w:val="0"/>
      <w:marBottom w:val="0"/>
      <w:divBdr>
        <w:top w:val="none" w:sz="0" w:space="0" w:color="auto"/>
        <w:left w:val="none" w:sz="0" w:space="0" w:color="auto"/>
        <w:bottom w:val="none" w:sz="0" w:space="0" w:color="auto"/>
        <w:right w:val="none" w:sz="0" w:space="0" w:color="auto"/>
      </w:divBdr>
    </w:div>
    <w:div w:id="1391152249">
      <w:bodyDiv w:val="1"/>
      <w:marLeft w:val="0"/>
      <w:marRight w:val="0"/>
      <w:marTop w:val="0"/>
      <w:marBottom w:val="0"/>
      <w:divBdr>
        <w:top w:val="none" w:sz="0" w:space="0" w:color="auto"/>
        <w:left w:val="none" w:sz="0" w:space="0" w:color="auto"/>
        <w:bottom w:val="none" w:sz="0" w:space="0" w:color="auto"/>
        <w:right w:val="none" w:sz="0" w:space="0" w:color="auto"/>
      </w:divBdr>
    </w:div>
    <w:div w:id="1400983495">
      <w:bodyDiv w:val="1"/>
      <w:marLeft w:val="0"/>
      <w:marRight w:val="0"/>
      <w:marTop w:val="0"/>
      <w:marBottom w:val="0"/>
      <w:divBdr>
        <w:top w:val="none" w:sz="0" w:space="0" w:color="auto"/>
        <w:left w:val="none" w:sz="0" w:space="0" w:color="auto"/>
        <w:bottom w:val="none" w:sz="0" w:space="0" w:color="auto"/>
        <w:right w:val="none" w:sz="0" w:space="0" w:color="auto"/>
      </w:divBdr>
    </w:div>
    <w:div w:id="1409040684">
      <w:bodyDiv w:val="1"/>
      <w:marLeft w:val="0"/>
      <w:marRight w:val="0"/>
      <w:marTop w:val="0"/>
      <w:marBottom w:val="0"/>
      <w:divBdr>
        <w:top w:val="none" w:sz="0" w:space="0" w:color="auto"/>
        <w:left w:val="none" w:sz="0" w:space="0" w:color="auto"/>
        <w:bottom w:val="none" w:sz="0" w:space="0" w:color="auto"/>
        <w:right w:val="none" w:sz="0" w:space="0" w:color="auto"/>
      </w:divBdr>
    </w:div>
    <w:div w:id="1418206770">
      <w:bodyDiv w:val="1"/>
      <w:marLeft w:val="0"/>
      <w:marRight w:val="0"/>
      <w:marTop w:val="0"/>
      <w:marBottom w:val="0"/>
      <w:divBdr>
        <w:top w:val="none" w:sz="0" w:space="0" w:color="auto"/>
        <w:left w:val="none" w:sz="0" w:space="0" w:color="auto"/>
        <w:bottom w:val="none" w:sz="0" w:space="0" w:color="auto"/>
        <w:right w:val="none" w:sz="0" w:space="0" w:color="auto"/>
      </w:divBdr>
    </w:div>
    <w:div w:id="1418550218">
      <w:bodyDiv w:val="1"/>
      <w:marLeft w:val="0"/>
      <w:marRight w:val="0"/>
      <w:marTop w:val="0"/>
      <w:marBottom w:val="0"/>
      <w:divBdr>
        <w:top w:val="none" w:sz="0" w:space="0" w:color="auto"/>
        <w:left w:val="none" w:sz="0" w:space="0" w:color="auto"/>
        <w:bottom w:val="none" w:sz="0" w:space="0" w:color="auto"/>
        <w:right w:val="none" w:sz="0" w:space="0" w:color="auto"/>
      </w:divBdr>
    </w:div>
    <w:div w:id="1426457238">
      <w:bodyDiv w:val="1"/>
      <w:marLeft w:val="0"/>
      <w:marRight w:val="0"/>
      <w:marTop w:val="0"/>
      <w:marBottom w:val="0"/>
      <w:divBdr>
        <w:top w:val="none" w:sz="0" w:space="0" w:color="auto"/>
        <w:left w:val="none" w:sz="0" w:space="0" w:color="auto"/>
        <w:bottom w:val="none" w:sz="0" w:space="0" w:color="auto"/>
        <w:right w:val="none" w:sz="0" w:space="0" w:color="auto"/>
      </w:divBdr>
    </w:div>
    <w:div w:id="1429884038">
      <w:bodyDiv w:val="1"/>
      <w:marLeft w:val="0"/>
      <w:marRight w:val="0"/>
      <w:marTop w:val="0"/>
      <w:marBottom w:val="0"/>
      <w:divBdr>
        <w:top w:val="none" w:sz="0" w:space="0" w:color="auto"/>
        <w:left w:val="none" w:sz="0" w:space="0" w:color="auto"/>
        <w:bottom w:val="none" w:sz="0" w:space="0" w:color="auto"/>
        <w:right w:val="none" w:sz="0" w:space="0" w:color="auto"/>
      </w:divBdr>
    </w:div>
    <w:div w:id="1436169996">
      <w:bodyDiv w:val="1"/>
      <w:marLeft w:val="0"/>
      <w:marRight w:val="0"/>
      <w:marTop w:val="0"/>
      <w:marBottom w:val="0"/>
      <w:divBdr>
        <w:top w:val="none" w:sz="0" w:space="0" w:color="auto"/>
        <w:left w:val="none" w:sz="0" w:space="0" w:color="auto"/>
        <w:bottom w:val="none" w:sz="0" w:space="0" w:color="auto"/>
        <w:right w:val="none" w:sz="0" w:space="0" w:color="auto"/>
      </w:divBdr>
    </w:div>
    <w:div w:id="1437166259">
      <w:bodyDiv w:val="1"/>
      <w:marLeft w:val="0"/>
      <w:marRight w:val="0"/>
      <w:marTop w:val="0"/>
      <w:marBottom w:val="0"/>
      <w:divBdr>
        <w:top w:val="none" w:sz="0" w:space="0" w:color="auto"/>
        <w:left w:val="none" w:sz="0" w:space="0" w:color="auto"/>
        <w:bottom w:val="none" w:sz="0" w:space="0" w:color="auto"/>
        <w:right w:val="none" w:sz="0" w:space="0" w:color="auto"/>
      </w:divBdr>
    </w:div>
    <w:div w:id="1446848717">
      <w:bodyDiv w:val="1"/>
      <w:marLeft w:val="0"/>
      <w:marRight w:val="0"/>
      <w:marTop w:val="0"/>
      <w:marBottom w:val="0"/>
      <w:divBdr>
        <w:top w:val="none" w:sz="0" w:space="0" w:color="auto"/>
        <w:left w:val="none" w:sz="0" w:space="0" w:color="auto"/>
        <w:bottom w:val="none" w:sz="0" w:space="0" w:color="auto"/>
        <w:right w:val="none" w:sz="0" w:space="0" w:color="auto"/>
      </w:divBdr>
    </w:div>
    <w:div w:id="1449351618">
      <w:bodyDiv w:val="1"/>
      <w:marLeft w:val="0"/>
      <w:marRight w:val="0"/>
      <w:marTop w:val="0"/>
      <w:marBottom w:val="0"/>
      <w:divBdr>
        <w:top w:val="none" w:sz="0" w:space="0" w:color="auto"/>
        <w:left w:val="none" w:sz="0" w:space="0" w:color="auto"/>
        <w:bottom w:val="none" w:sz="0" w:space="0" w:color="auto"/>
        <w:right w:val="none" w:sz="0" w:space="0" w:color="auto"/>
      </w:divBdr>
    </w:div>
    <w:div w:id="1457138596">
      <w:bodyDiv w:val="1"/>
      <w:marLeft w:val="0"/>
      <w:marRight w:val="0"/>
      <w:marTop w:val="0"/>
      <w:marBottom w:val="0"/>
      <w:divBdr>
        <w:top w:val="none" w:sz="0" w:space="0" w:color="auto"/>
        <w:left w:val="none" w:sz="0" w:space="0" w:color="auto"/>
        <w:bottom w:val="none" w:sz="0" w:space="0" w:color="auto"/>
        <w:right w:val="none" w:sz="0" w:space="0" w:color="auto"/>
      </w:divBdr>
    </w:div>
    <w:div w:id="1458840438">
      <w:bodyDiv w:val="1"/>
      <w:marLeft w:val="0"/>
      <w:marRight w:val="0"/>
      <w:marTop w:val="0"/>
      <w:marBottom w:val="0"/>
      <w:divBdr>
        <w:top w:val="none" w:sz="0" w:space="0" w:color="auto"/>
        <w:left w:val="none" w:sz="0" w:space="0" w:color="auto"/>
        <w:bottom w:val="none" w:sz="0" w:space="0" w:color="auto"/>
        <w:right w:val="none" w:sz="0" w:space="0" w:color="auto"/>
      </w:divBdr>
    </w:div>
    <w:div w:id="1460102406">
      <w:bodyDiv w:val="1"/>
      <w:marLeft w:val="0"/>
      <w:marRight w:val="0"/>
      <w:marTop w:val="0"/>
      <w:marBottom w:val="0"/>
      <w:divBdr>
        <w:top w:val="none" w:sz="0" w:space="0" w:color="auto"/>
        <w:left w:val="none" w:sz="0" w:space="0" w:color="auto"/>
        <w:bottom w:val="none" w:sz="0" w:space="0" w:color="auto"/>
        <w:right w:val="none" w:sz="0" w:space="0" w:color="auto"/>
      </w:divBdr>
    </w:div>
    <w:div w:id="1461143525">
      <w:bodyDiv w:val="1"/>
      <w:marLeft w:val="0"/>
      <w:marRight w:val="0"/>
      <w:marTop w:val="0"/>
      <w:marBottom w:val="0"/>
      <w:divBdr>
        <w:top w:val="none" w:sz="0" w:space="0" w:color="auto"/>
        <w:left w:val="none" w:sz="0" w:space="0" w:color="auto"/>
        <w:bottom w:val="none" w:sz="0" w:space="0" w:color="auto"/>
        <w:right w:val="none" w:sz="0" w:space="0" w:color="auto"/>
      </w:divBdr>
    </w:div>
    <w:div w:id="1463157746">
      <w:bodyDiv w:val="1"/>
      <w:marLeft w:val="0"/>
      <w:marRight w:val="0"/>
      <w:marTop w:val="0"/>
      <w:marBottom w:val="0"/>
      <w:divBdr>
        <w:top w:val="none" w:sz="0" w:space="0" w:color="auto"/>
        <w:left w:val="none" w:sz="0" w:space="0" w:color="auto"/>
        <w:bottom w:val="none" w:sz="0" w:space="0" w:color="auto"/>
        <w:right w:val="none" w:sz="0" w:space="0" w:color="auto"/>
      </w:divBdr>
    </w:div>
    <w:div w:id="1464811425">
      <w:bodyDiv w:val="1"/>
      <w:marLeft w:val="0"/>
      <w:marRight w:val="0"/>
      <w:marTop w:val="0"/>
      <w:marBottom w:val="0"/>
      <w:divBdr>
        <w:top w:val="none" w:sz="0" w:space="0" w:color="auto"/>
        <w:left w:val="none" w:sz="0" w:space="0" w:color="auto"/>
        <w:bottom w:val="none" w:sz="0" w:space="0" w:color="auto"/>
        <w:right w:val="none" w:sz="0" w:space="0" w:color="auto"/>
      </w:divBdr>
    </w:div>
    <w:div w:id="1473328435">
      <w:bodyDiv w:val="1"/>
      <w:marLeft w:val="0"/>
      <w:marRight w:val="0"/>
      <w:marTop w:val="0"/>
      <w:marBottom w:val="0"/>
      <w:divBdr>
        <w:top w:val="none" w:sz="0" w:space="0" w:color="auto"/>
        <w:left w:val="none" w:sz="0" w:space="0" w:color="auto"/>
        <w:bottom w:val="none" w:sz="0" w:space="0" w:color="auto"/>
        <w:right w:val="none" w:sz="0" w:space="0" w:color="auto"/>
      </w:divBdr>
    </w:div>
    <w:div w:id="1477187437">
      <w:bodyDiv w:val="1"/>
      <w:marLeft w:val="0"/>
      <w:marRight w:val="0"/>
      <w:marTop w:val="0"/>
      <w:marBottom w:val="0"/>
      <w:divBdr>
        <w:top w:val="none" w:sz="0" w:space="0" w:color="auto"/>
        <w:left w:val="none" w:sz="0" w:space="0" w:color="auto"/>
        <w:bottom w:val="none" w:sz="0" w:space="0" w:color="auto"/>
        <w:right w:val="none" w:sz="0" w:space="0" w:color="auto"/>
      </w:divBdr>
    </w:div>
    <w:div w:id="1484663643">
      <w:bodyDiv w:val="1"/>
      <w:marLeft w:val="0"/>
      <w:marRight w:val="0"/>
      <w:marTop w:val="0"/>
      <w:marBottom w:val="0"/>
      <w:divBdr>
        <w:top w:val="none" w:sz="0" w:space="0" w:color="auto"/>
        <w:left w:val="none" w:sz="0" w:space="0" w:color="auto"/>
        <w:bottom w:val="none" w:sz="0" w:space="0" w:color="auto"/>
        <w:right w:val="none" w:sz="0" w:space="0" w:color="auto"/>
      </w:divBdr>
    </w:div>
    <w:div w:id="1496844895">
      <w:bodyDiv w:val="1"/>
      <w:marLeft w:val="0"/>
      <w:marRight w:val="0"/>
      <w:marTop w:val="0"/>
      <w:marBottom w:val="0"/>
      <w:divBdr>
        <w:top w:val="none" w:sz="0" w:space="0" w:color="auto"/>
        <w:left w:val="none" w:sz="0" w:space="0" w:color="auto"/>
        <w:bottom w:val="none" w:sz="0" w:space="0" w:color="auto"/>
        <w:right w:val="none" w:sz="0" w:space="0" w:color="auto"/>
      </w:divBdr>
    </w:div>
    <w:div w:id="1505513822">
      <w:bodyDiv w:val="1"/>
      <w:marLeft w:val="0"/>
      <w:marRight w:val="0"/>
      <w:marTop w:val="0"/>
      <w:marBottom w:val="0"/>
      <w:divBdr>
        <w:top w:val="none" w:sz="0" w:space="0" w:color="auto"/>
        <w:left w:val="none" w:sz="0" w:space="0" w:color="auto"/>
        <w:bottom w:val="none" w:sz="0" w:space="0" w:color="auto"/>
        <w:right w:val="none" w:sz="0" w:space="0" w:color="auto"/>
      </w:divBdr>
    </w:div>
    <w:div w:id="1514369854">
      <w:bodyDiv w:val="1"/>
      <w:marLeft w:val="0"/>
      <w:marRight w:val="0"/>
      <w:marTop w:val="0"/>
      <w:marBottom w:val="0"/>
      <w:divBdr>
        <w:top w:val="none" w:sz="0" w:space="0" w:color="auto"/>
        <w:left w:val="none" w:sz="0" w:space="0" w:color="auto"/>
        <w:bottom w:val="none" w:sz="0" w:space="0" w:color="auto"/>
        <w:right w:val="none" w:sz="0" w:space="0" w:color="auto"/>
      </w:divBdr>
    </w:div>
    <w:div w:id="1523930274">
      <w:bodyDiv w:val="1"/>
      <w:marLeft w:val="0"/>
      <w:marRight w:val="0"/>
      <w:marTop w:val="0"/>
      <w:marBottom w:val="0"/>
      <w:divBdr>
        <w:top w:val="none" w:sz="0" w:space="0" w:color="auto"/>
        <w:left w:val="none" w:sz="0" w:space="0" w:color="auto"/>
        <w:bottom w:val="none" w:sz="0" w:space="0" w:color="auto"/>
        <w:right w:val="none" w:sz="0" w:space="0" w:color="auto"/>
      </w:divBdr>
    </w:div>
    <w:div w:id="1525242592">
      <w:bodyDiv w:val="1"/>
      <w:marLeft w:val="0"/>
      <w:marRight w:val="0"/>
      <w:marTop w:val="0"/>
      <w:marBottom w:val="0"/>
      <w:divBdr>
        <w:top w:val="none" w:sz="0" w:space="0" w:color="auto"/>
        <w:left w:val="none" w:sz="0" w:space="0" w:color="auto"/>
        <w:bottom w:val="none" w:sz="0" w:space="0" w:color="auto"/>
        <w:right w:val="none" w:sz="0" w:space="0" w:color="auto"/>
      </w:divBdr>
    </w:div>
    <w:div w:id="1529640509">
      <w:bodyDiv w:val="1"/>
      <w:marLeft w:val="0"/>
      <w:marRight w:val="0"/>
      <w:marTop w:val="0"/>
      <w:marBottom w:val="0"/>
      <w:divBdr>
        <w:top w:val="none" w:sz="0" w:space="0" w:color="auto"/>
        <w:left w:val="none" w:sz="0" w:space="0" w:color="auto"/>
        <w:bottom w:val="none" w:sz="0" w:space="0" w:color="auto"/>
        <w:right w:val="none" w:sz="0" w:space="0" w:color="auto"/>
      </w:divBdr>
    </w:div>
    <w:div w:id="1543715061">
      <w:bodyDiv w:val="1"/>
      <w:marLeft w:val="0"/>
      <w:marRight w:val="0"/>
      <w:marTop w:val="0"/>
      <w:marBottom w:val="0"/>
      <w:divBdr>
        <w:top w:val="none" w:sz="0" w:space="0" w:color="auto"/>
        <w:left w:val="none" w:sz="0" w:space="0" w:color="auto"/>
        <w:bottom w:val="none" w:sz="0" w:space="0" w:color="auto"/>
        <w:right w:val="none" w:sz="0" w:space="0" w:color="auto"/>
      </w:divBdr>
    </w:div>
    <w:div w:id="1548488988">
      <w:bodyDiv w:val="1"/>
      <w:marLeft w:val="0"/>
      <w:marRight w:val="0"/>
      <w:marTop w:val="0"/>
      <w:marBottom w:val="0"/>
      <w:divBdr>
        <w:top w:val="none" w:sz="0" w:space="0" w:color="auto"/>
        <w:left w:val="none" w:sz="0" w:space="0" w:color="auto"/>
        <w:bottom w:val="none" w:sz="0" w:space="0" w:color="auto"/>
        <w:right w:val="none" w:sz="0" w:space="0" w:color="auto"/>
      </w:divBdr>
    </w:div>
    <w:div w:id="1550607277">
      <w:bodyDiv w:val="1"/>
      <w:marLeft w:val="0"/>
      <w:marRight w:val="0"/>
      <w:marTop w:val="0"/>
      <w:marBottom w:val="0"/>
      <w:divBdr>
        <w:top w:val="none" w:sz="0" w:space="0" w:color="auto"/>
        <w:left w:val="none" w:sz="0" w:space="0" w:color="auto"/>
        <w:bottom w:val="none" w:sz="0" w:space="0" w:color="auto"/>
        <w:right w:val="none" w:sz="0" w:space="0" w:color="auto"/>
      </w:divBdr>
    </w:div>
    <w:div w:id="1551769469">
      <w:bodyDiv w:val="1"/>
      <w:marLeft w:val="0"/>
      <w:marRight w:val="0"/>
      <w:marTop w:val="0"/>
      <w:marBottom w:val="0"/>
      <w:divBdr>
        <w:top w:val="none" w:sz="0" w:space="0" w:color="auto"/>
        <w:left w:val="none" w:sz="0" w:space="0" w:color="auto"/>
        <w:bottom w:val="none" w:sz="0" w:space="0" w:color="auto"/>
        <w:right w:val="none" w:sz="0" w:space="0" w:color="auto"/>
      </w:divBdr>
    </w:div>
    <w:div w:id="1570842325">
      <w:bodyDiv w:val="1"/>
      <w:marLeft w:val="0"/>
      <w:marRight w:val="0"/>
      <w:marTop w:val="0"/>
      <w:marBottom w:val="0"/>
      <w:divBdr>
        <w:top w:val="none" w:sz="0" w:space="0" w:color="auto"/>
        <w:left w:val="none" w:sz="0" w:space="0" w:color="auto"/>
        <w:bottom w:val="none" w:sz="0" w:space="0" w:color="auto"/>
        <w:right w:val="none" w:sz="0" w:space="0" w:color="auto"/>
      </w:divBdr>
    </w:div>
    <w:div w:id="1571111774">
      <w:bodyDiv w:val="1"/>
      <w:marLeft w:val="0"/>
      <w:marRight w:val="0"/>
      <w:marTop w:val="0"/>
      <w:marBottom w:val="0"/>
      <w:divBdr>
        <w:top w:val="none" w:sz="0" w:space="0" w:color="auto"/>
        <w:left w:val="none" w:sz="0" w:space="0" w:color="auto"/>
        <w:bottom w:val="none" w:sz="0" w:space="0" w:color="auto"/>
        <w:right w:val="none" w:sz="0" w:space="0" w:color="auto"/>
      </w:divBdr>
    </w:div>
    <w:div w:id="1575161184">
      <w:bodyDiv w:val="1"/>
      <w:marLeft w:val="0"/>
      <w:marRight w:val="0"/>
      <w:marTop w:val="0"/>
      <w:marBottom w:val="0"/>
      <w:divBdr>
        <w:top w:val="none" w:sz="0" w:space="0" w:color="auto"/>
        <w:left w:val="none" w:sz="0" w:space="0" w:color="auto"/>
        <w:bottom w:val="none" w:sz="0" w:space="0" w:color="auto"/>
        <w:right w:val="none" w:sz="0" w:space="0" w:color="auto"/>
      </w:divBdr>
    </w:div>
    <w:div w:id="1575315933">
      <w:bodyDiv w:val="1"/>
      <w:marLeft w:val="0"/>
      <w:marRight w:val="0"/>
      <w:marTop w:val="0"/>
      <w:marBottom w:val="0"/>
      <w:divBdr>
        <w:top w:val="none" w:sz="0" w:space="0" w:color="auto"/>
        <w:left w:val="none" w:sz="0" w:space="0" w:color="auto"/>
        <w:bottom w:val="none" w:sz="0" w:space="0" w:color="auto"/>
        <w:right w:val="none" w:sz="0" w:space="0" w:color="auto"/>
      </w:divBdr>
    </w:div>
    <w:div w:id="1575354753">
      <w:bodyDiv w:val="1"/>
      <w:marLeft w:val="0"/>
      <w:marRight w:val="0"/>
      <w:marTop w:val="0"/>
      <w:marBottom w:val="0"/>
      <w:divBdr>
        <w:top w:val="none" w:sz="0" w:space="0" w:color="auto"/>
        <w:left w:val="none" w:sz="0" w:space="0" w:color="auto"/>
        <w:bottom w:val="none" w:sz="0" w:space="0" w:color="auto"/>
        <w:right w:val="none" w:sz="0" w:space="0" w:color="auto"/>
      </w:divBdr>
    </w:div>
    <w:div w:id="1577399494">
      <w:bodyDiv w:val="1"/>
      <w:marLeft w:val="0"/>
      <w:marRight w:val="0"/>
      <w:marTop w:val="0"/>
      <w:marBottom w:val="0"/>
      <w:divBdr>
        <w:top w:val="none" w:sz="0" w:space="0" w:color="auto"/>
        <w:left w:val="none" w:sz="0" w:space="0" w:color="auto"/>
        <w:bottom w:val="none" w:sz="0" w:space="0" w:color="auto"/>
        <w:right w:val="none" w:sz="0" w:space="0" w:color="auto"/>
      </w:divBdr>
    </w:div>
    <w:div w:id="1585723747">
      <w:bodyDiv w:val="1"/>
      <w:marLeft w:val="0"/>
      <w:marRight w:val="0"/>
      <w:marTop w:val="0"/>
      <w:marBottom w:val="0"/>
      <w:divBdr>
        <w:top w:val="none" w:sz="0" w:space="0" w:color="auto"/>
        <w:left w:val="none" w:sz="0" w:space="0" w:color="auto"/>
        <w:bottom w:val="none" w:sz="0" w:space="0" w:color="auto"/>
        <w:right w:val="none" w:sz="0" w:space="0" w:color="auto"/>
      </w:divBdr>
    </w:div>
    <w:div w:id="1596397641">
      <w:bodyDiv w:val="1"/>
      <w:marLeft w:val="0"/>
      <w:marRight w:val="0"/>
      <w:marTop w:val="0"/>
      <w:marBottom w:val="0"/>
      <w:divBdr>
        <w:top w:val="none" w:sz="0" w:space="0" w:color="auto"/>
        <w:left w:val="none" w:sz="0" w:space="0" w:color="auto"/>
        <w:bottom w:val="none" w:sz="0" w:space="0" w:color="auto"/>
        <w:right w:val="none" w:sz="0" w:space="0" w:color="auto"/>
      </w:divBdr>
    </w:div>
    <w:div w:id="1603757022">
      <w:bodyDiv w:val="1"/>
      <w:marLeft w:val="0"/>
      <w:marRight w:val="0"/>
      <w:marTop w:val="0"/>
      <w:marBottom w:val="0"/>
      <w:divBdr>
        <w:top w:val="none" w:sz="0" w:space="0" w:color="auto"/>
        <w:left w:val="none" w:sz="0" w:space="0" w:color="auto"/>
        <w:bottom w:val="none" w:sz="0" w:space="0" w:color="auto"/>
        <w:right w:val="none" w:sz="0" w:space="0" w:color="auto"/>
      </w:divBdr>
    </w:div>
    <w:div w:id="1605921717">
      <w:bodyDiv w:val="1"/>
      <w:marLeft w:val="0"/>
      <w:marRight w:val="0"/>
      <w:marTop w:val="0"/>
      <w:marBottom w:val="0"/>
      <w:divBdr>
        <w:top w:val="none" w:sz="0" w:space="0" w:color="auto"/>
        <w:left w:val="none" w:sz="0" w:space="0" w:color="auto"/>
        <w:bottom w:val="none" w:sz="0" w:space="0" w:color="auto"/>
        <w:right w:val="none" w:sz="0" w:space="0" w:color="auto"/>
      </w:divBdr>
    </w:div>
    <w:div w:id="1609704095">
      <w:bodyDiv w:val="1"/>
      <w:marLeft w:val="0"/>
      <w:marRight w:val="0"/>
      <w:marTop w:val="0"/>
      <w:marBottom w:val="0"/>
      <w:divBdr>
        <w:top w:val="none" w:sz="0" w:space="0" w:color="auto"/>
        <w:left w:val="none" w:sz="0" w:space="0" w:color="auto"/>
        <w:bottom w:val="none" w:sz="0" w:space="0" w:color="auto"/>
        <w:right w:val="none" w:sz="0" w:space="0" w:color="auto"/>
      </w:divBdr>
    </w:div>
    <w:div w:id="1612273532">
      <w:bodyDiv w:val="1"/>
      <w:marLeft w:val="0"/>
      <w:marRight w:val="0"/>
      <w:marTop w:val="0"/>
      <w:marBottom w:val="0"/>
      <w:divBdr>
        <w:top w:val="none" w:sz="0" w:space="0" w:color="auto"/>
        <w:left w:val="none" w:sz="0" w:space="0" w:color="auto"/>
        <w:bottom w:val="none" w:sz="0" w:space="0" w:color="auto"/>
        <w:right w:val="none" w:sz="0" w:space="0" w:color="auto"/>
      </w:divBdr>
    </w:div>
    <w:div w:id="1622302241">
      <w:bodyDiv w:val="1"/>
      <w:marLeft w:val="0"/>
      <w:marRight w:val="0"/>
      <w:marTop w:val="0"/>
      <w:marBottom w:val="0"/>
      <w:divBdr>
        <w:top w:val="none" w:sz="0" w:space="0" w:color="auto"/>
        <w:left w:val="none" w:sz="0" w:space="0" w:color="auto"/>
        <w:bottom w:val="none" w:sz="0" w:space="0" w:color="auto"/>
        <w:right w:val="none" w:sz="0" w:space="0" w:color="auto"/>
      </w:divBdr>
    </w:div>
    <w:div w:id="1625504823">
      <w:bodyDiv w:val="1"/>
      <w:marLeft w:val="0"/>
      <w:marRight w:val="0"/>
      <w:marTop w:val="0"/>
      <w:marBottom w:val="0"/>
      <w:divBdr>
        <w:top w:val="none" w:sz="0" w:space="0" w:color="auto"/>
        <w:left w:val="none" w:sz="0" w:space="0" w:color="auto"/>
        <w:bottom w:val="none" w:sz="0" w:space="0" w:color="auto"/>
        <w:right w:val="none" w:sz="0" w:space="0" w:color="auto"/>
      </w:divBdr>
    </w:div>
    <w:div w:id="1637905768">
      <w:bodyDiv w:val="1"/>
      <w:marLeft w:val="0"/>
      <w:marRight w:val="0"/>
      <w:marTop w:val="0"/>
      <w:marBottom w:val="0"/>
      <w:divBdr>
        <w:top w:val="none" w:sz="0" w:space="0" w:color="auto"/>
        <w:left w:val="none" w:sz="0" w:space="0" w:color="auto"/>
        <w:bottom w:val="none" w:sz="0" w:space="0" w:color="auto"/>
        <w:right w:val="none" w:sz="0" w:space="0" w:color="auto"/>
      </w:divBdr>
    </w:div>
    <w:div w:id="1647389597">
      <w:bodyDiv w:val="1"/>
      <w:marLeft w:val="0"/>
      <w:marRight w:val="0"/>
      <w:marTop w:val="0"/>
      <w:marBottom w:val="0"/>
      <w:divBdr>
        <w:top w:val="none" w:sz="0" w:space="0" w:color="auto"/>
        <w:left w:val="none" w:sz="0" w:space="0" w:color="auto"/>
        <w:bottom w:val="none" w:sz="0" w:space="0" w:color="auto"/>
        <w:right w:val="none" w:sz="0" w:space="0" w:color="auto"/>
      </w:divBdr>
    </w:div>
    <w:div w:id="1648241919">
      <w:bodyDiv w:val="1"/>
      <w:marLeft w:val="0"/>
      <w:marRight w:val="0"/>
      <w:marTop w:val="0"/>
      <w:marBottom w:val="0"/>
      <w:divBdr>
        <w:top w:val="none" w:sz="0" w:space="0" w:color="auto"/>
        <w:left w:val="none" w:sz="0" w:space="0" w:color="auto"/>
        <w:bottom w:val="none" w:sz="0" w:space="0" w:color="auto"/>
        <w:right w:val="none" w:sz="0" w:space="0" w:color="auto"/>
      </w:divBdr>
    </w:div>
    <w:div w:id="1649358191">
      <w:bodyDiv w:val="1"/>
      <w:marLeft w:val="0"/>
      <w:marRight w:val="0"/>
      <w:marTop w:val="0"/>
      <w:marBottom w:val="0"/>
      <w:divBdr>
        <w:top w:val="none" w:sz="0" w:space="0" w:color="auto"/>
        <w:left w:val="none" w:sz="0" w:space="0" w:color="auto"/>
        <w:bottom w:val="none" w:sz="0" w:space="0" w:color="auto"/>
        <w:right w:val="none" w:sz="0" w:space="0" w:color="auto"/>
      </w:divBdr>
    </w:div>
    <w:div w:id="1657538921">
      <w:bodyDiv w:val="1"/>
      <w:marLeft w:val="0"/>
      <w:marRight w:val="0"/>
      <w:marTop w:val="0"/>
      <w:marBottom w:val="0"/>
      <w:divBdr>
        <w:top w:val="none" w:sz="0" w:space="0" w:color="auto"/>
        <w:left w:val="none" w:sz="0" w:space="0" w:color="auto"/>
        <w:bottom w:val="none" w:sz="0" w:space="0" w:color="auto"/>
        <w:right w:val="none" w:sz="0" w:space="0" w:color="auto"/>
      </w:divBdr>
    </w:div>
    <w:div w:id="1660839033">
      <w:bodyDiv w:val="1"/>
      <w:marLeft w:val="0"/>
      <w:marRight w:val="0"/>
      <w:marTop w:val="0"/>
      <w:marBottom w:val="0"/>
      <w:divBdr>
        <w:top w:val="none" w:sz="0" w:space="0" w:color="auto"/>
        <w:left w:val="none" w:sz="0" w:space="0" w:color="auto"/>
        <w:bottom w:val="none" w:sz="0" w:space="0" w:color="auto"/>
        <w:right w:val="none" w:sz="0" w:space="0" w:color="auto"/>
      </w:divBdr>
    </w:div>
    <w:div w:id="1661229797">
      <w:bodyDiv w:val="1"/>
      <w:marLeft w:val="0"/>
      <w:marRight w:val="0"/>
      <w:marTop w:val="0"/>
      <w:marBottom w:val="0"/>
      <w:divBdr>
        <w:top w:val="none" w:sz="0" w:space="0" w:color="auto"/>
        <w:left w:val="none" w:sz="0" w:space="0" w:color="auto"/>
        <w:bottom w:val="none" w:sz="0" w:space="0" w:color="auto"/>
        <w:right w:val="none" w:sz="0" w:space="0" w:color="auto"/>
      </w:divBdr>
    </w:div>
    <w:div w:id="1662662274">
      <w:bodyDiv w:val="1"/>
      <w:marLeft w:val="0"/>
      <w:marRight w:val="0"/>
      <w:marTop w:val="0"/>
      <w:marBottom w:val="0"/>
      <w:divBdr>
        <w:top w:val="none" w:sz="0" w:space="0" w:color="auto"/>
        <w:left w:val="none" w:sz="0" w:space="0" w:color="auto"/>
        <w:bottom w:val="none" w:sz="0" w:space="0" w:color="auto"/>
        <w:right w:val="none" w:sz="0" w:space="0" w:color="auto"/>
      </w:divBdr>
    </w:div>
    <w:div w:id="1670327977">
      <w:bodyDiv w:val="1"/>
      <w:marLeft w:val="0"/>
      <w:marRight w:val="0"/>
      <w:marTop w:val="0"/>
      <w:marBottom w:val="0"/>
      <w:divBdr>
        <w:top w:val="none" w:sz="0" w:space="0" w:color="auto"/>
        <w:left w:val="none" w:sz="0" w:space="0" w:color="auto"/>
        <w:bottom w:val="none" w:sz="0" w:space="0" w:color="auto"/>
        <w:right w:val="none" w:sz="0" w:space="0" w:color="auto"/>
      </w:divBdr>
    </w:div>
    <w:div w:id="1676179642">
      <w:bodyDiv w:val="1"/>
      <w:marLeft w:val="0"/>
      <w:marRight w:val="0"/>
      <w:marTop w:val="0"/>
      <w:marBottom w:val="0"/>
      <w:divBdr>
        <w:top w:val="none" w:sz="0" w:space="0" w:color="auto"/>
        <w:left w:val="none" w:sz="0" w:space="0" w:color="auto"/>
        <w:bottom w:val="none" w:sz="0" w:space="0" w:color="auto"/>
        <w:right w:val="none" w:sz="0" w:space="0" w:color="auto"/>
      </w:divBdr>
    </w:div>
    <w:div w:id="1676609405">
      <w:bodyDiv w:val="1"/>
      <w:marLeft w:val="0"/>
      <w:marRight w:val="0"/>
      <w:marTop w:val="0"/>
      <w:marBottom w:val="0"/>
      <w:divBdr>
        <w:top w:val="none" w:sz="0" w:space="0" w:color="auto"/>
        <w:left w:val="none" w:sz="0" w:space="0" w:color="auto"/>
        <w:bottom w:val="none" w:sz="0" w:space="0" w:color="auto"/>
        <w:right w:val="none" w:sz="0" w:space="0" w:color="auto"/>
      </w:divBdr>
    </w:div>
    <w:div w:id="1688174173">
      <w:bodyDiv w:val="1"/>
      <w:marLeft w:val="0"/>
      <w:marRight w:val="0"/>
      <w:marTop w:val="0"/>
      <w:marBottom w:val="0"/>
      <w:divBdr>
        <w:top w:val="none" w:sz="0" w:space="0" w:color="auto"/>
        <w:left w:val="none" w:sz="0" w:space="0" w:color="auto"/>
        <w:bottom w:val="none" w:sz="0" w:space="0" w:color="auto"/>
        <w:right w:val="none" w:sz="0" w:space="0" w:color="auto"/>
      </w:divBdr>
    </w:div>
    <w:div w:id="1693456579">
      <w:bodyDiv w:val="1"/>
      <w:marLeft w:val="0"/>
      <w:marRight w:val="0"/>
      <w:marTop w:val="0"/>
      <w:marBottom w:val="0"/>
      <w:divBdr>
        <w:top w:val="none" w:sz="0" w:space="0" w:color="auto"/>
        <w:left w:val="none" w:sz="0" w:space="0" w:color="auto"/>
        <w:bottom w:val="none" w:sz="0" w:space="0" w:color="auto"/>
        <w:right w:val="none" w:sz="0" w:space="0" w:color="auto"/>
      </w:divBdr>
    </w:div>
    <w:div w:id="1713191524">
      <w:bodyDiv w:val="1"/>
      <w:marLeft w:val="0"/>
      <w:marRight w:val="0"/>
      <w:marTop w:val="0"/>
      <w:marBottom w:val="0"/>
      <w:divBdr>
        <w:top w:val="none" w:sz="0" w:space="0" w:color="auto"/>
        <w:left w:val="none" w:sz="0" w:space="0" w:color="auto"/>
        <w:bottom w:val="none" w:sz="0" w:space="0" w:color="auto"/>
        <w:right w:val="none" w:sz="0" w:space="0" w:color="auto"/>
      </w:divBdr>
    </w:div>
    <w:div w:id="1713505555">
      <w:bodyDiv w:val="1"/>
      <w:marLeft w:val="0"/>
      <w:marRight w:val="0"/>
      <w:marTop w:val="0"/>
      <w:marBottom w:val="0"/>
      <w:divBdr>
        <w:top w:val="none" w:sz="0" w:space="0" w:color="auto"/>
        <w:left w:val="none" w:sz="0" w:space="0" w:color="auto"/>
        <w:bottom w:val="none" w:sz="0" w:space="0" w:color="auto"/>
        <w:right w:val="none" w:sz="0" w:space="0" w:color="auto"/>
      </w:divBdr>
    </w:div>
    <w:div w:id="1714229114">
      <w:bodyDiv w:val="1"/>
      <w:marLeft w:val="0"/>
      <w:marRight w:val="0"/>
      <w:marTop w:val="0"/>
      <w:marBottom w:val="0"/>
      <w:divBdr>
        <w:top w:val="none" w:sz="0" w:space="0" w:color="auto"/>
        <w:left w:val="none" w:sz="0" w:space="0" w:color="auto"/>
        <w:bottom w:val="none" w:sz="0" w:space="0" w:color="auto"/>
        <w:right w:val="none" w:sz="0" w:space="0" w:color="auto"/>
      </w:divBdr>
    </w:div>
    <w:div w:id="1726416843">
      <w:bodyDiv w:val="1"/>
      <w:marLeft w:val="0"/>
      <w:marRight w:val="0"/>
      <w:marTop w:val="0"/>
      <w:marBottom w:val="0"/>
      <w:divBdr>
        <w:top w:val="none" w:sz="0" w:space="0" w:color="auto"/>
        <w:left w:val="none" w:sz="0" w:space="0" w:color="auto"/>
        <w:bottom w:val="none" w:sz="0" w:space="0" w:color="auto"/>
        <w:right w:val="none" w:sz="0" w:space="0" w:color="auto"/>
      </w:divBdr>
    </w:div>
    <w:div w:id="1731533289">
      <w:bodyDiv w:val="1"/>
      <w:marLeft w:val="0"/>
      <w:marRight w:val="0"/>
      <w:marTop w:val="0"/>
      <w:marBottom w:val="0"/>
      <w:divBdr>
        <w:top w:val="none" w:sz="0" w:space="0" w:color="auto"/>
        <w:left w:val="none" w:sz="0" w:space="0" w:color="auto"/>
        <w:bottom w:val="none" w:sz="0" w:space="0" w:color="auto"/>
        <w:right w:val="none" w:sz="0" w:space="0" w:color="auto"/>
      </w:divBdr>
    </w:div>
    <w:div w:id="1736510122">
      <w:bodyDiv w:val="1"/>
      <w:marLeft w:val="0"/>
      <w:marRight w:val="0"/>
      <w:marTop w:val="0"/>
      <w:marBottom w:val="0"/>
      <w:divBdr>
        <w:top w:val="none" w:sz="0" w:space="0" w:color="auto"/>
        <w:left w:val="none" w:sz="0" w:space="0" w:color="auto"/>
        <w:bottom w:val="none" w:sz="0" w:space="0" w:color="auto"/>
        <w:right w:val="none" w:sz="0" w:space="0" w:color="auto"/>
      </w:divBdr>
    </w:div>
    <w:div w:id="1737509862">
      <w:bodyDiv w:val="1"/>
      <w:marLeft w:val="0"/>
      <w:marRight w:val="0"/>
      <w:marTop w:val="0"/>
      <w:marBottom w:val="0"/>
      <w:divBdr>
        <w:top w:val="none" w:sz="0" w:space="0" w:color="auto"/>
        <w:left w:val="none" w:sz="0" w:space="0" w:color="auto"/>
        <w:bottom w:val="none" w:sz="0" w:space="0" w:color="auto"/>
        <w:right w:val="none" w:sz="0" w:space="0" w:color="auto"/>
      </w:divBdr>
    </w:div>
    <w:div w:id="1738895381">
      <w:bodyDiv w:val="1"/>
      <w:marLeft w:val="0"/>
      <w:marRight w:val="0"/>
      <w:marTop w:val="0"/>
      <w:marBottom w:val="0"/>
      <w:divBdr>
        <w:top w:val="none" w:sz="0" w:space="0" w:color="auto"/>
        <w:left w:val="none" w:sz="0" w:space="0" w:color="auto"/>
        <w:bottom w:val="none" w:sz="0" w:space="0" w:color="auto"/>
        <w:right w:val="none" w:sz="0" w:space="0" w:color="auto"/>
      </w:divBdr>
    </w:div>
    <w:div w:id="1750073954">
      <w:bodyDiv w:val="1"/>
      <w:marLeft w:val="0"/>
      <w:marRight w:val="0"/>
      <w:marTop w:val="0"/>
      <w:marBottom w:val="0"/>
      <w:divBdr>
        <w:top w:val="none" w:sz="0" w:space="0" w:color="auto"/>
        <w:left w:val="none" w:sz="0" w:space="0" w:color="auto"/>
        <w:bottom w:val="none" w:sz="0" w:space="0" w:color="auto"/>
        <w:right w:val="none" w:sz="0" w:space="0" w:color="auto"/>
      </w:divBdr>
    </w:div>
    <w:div w:id="1757051786">
      <w:bodyDiv w:val="1"/>
      <w:marLeft w:val="0"/>
      <w:marRight w:val="0"/>
      <w:marTop w:val="0"/>
      <w:marBottom w:val="0"/>
      <w:divBdr>
        <w:top w:val="none" w:sz="0" w:space="0" w:color="auto"/>
        <w:left w:val="none" w:sz="0" w:space="0" w:color="auto"/>
        <w:bottom w:val="none" w:sz="0" w:space="0" w:color="auto"/>
        <w:right w:val="none" w:sz="0" w:space="0" w:color="auto"/>
      </w:divBdr>
    </w:div>
    <w:div w:id="1759250754">
      <w:bodyDiv w:val="1"/>
      <w:marLeft w:val="0"/>
      <w:marRight w:val="0"/>
      <w:marTop w:val="0"/>
      <w:marBottom w:val="0"/>
      <w:divBdr>
        <w:top w:val="none" w:sz="0" w:space="0" w:color="auto"/>
        <w:left w:val="none" w:sz="0" w:space="0" w:color="auto"/>
        <w:bottom w:val="none" w:sz="0" w:space="0" w:color="auto"/>
        <w:right w:val="none" w:sz="0" w:space="0" w:color="auto"/>
      </w:divBdr>
    </w:div>
    <w:div w:id="1763841032">
      <w:bodyDiv w:val="1"/>
      <w:marLeft w:val="0"/>
      <w:marRight w:val="0"/>
      <w:marTop w:val="0"/>
      <w:marBottom w:val="0"/>
      <w:divBdr>
        <w:top w:val="none" w:sz="0" w:space="0" w:color="auto"/>
        <w:left w:val="none" w:sz="0" w:space="0" w:color="auto"/>
        <w:bottom w:val="none" w:sz="0" w:space="0" w:color="auto"/>
        <w:right w:val="none" w:sz="0" w:space="0" w:color="auto"/>
      </w:divBdr>
    </w:div>
    <w:div w:id="1768229581">
      <w:bodyDiv w:val="1"/>
      <w:marLeft w:val="0"/>
      <w:marRight w:val="0"/>
      <w:marTop w:val="0"/>
      <w:marBottom w:val="0"/>
      <w:divBdr>
        <w:top w:val="none" w:sz="0" w:space="0" w:color="auto"/>
        <w:left w:val="none" w:sz="0" w:space="0" w:color="auto"/>
        <w:bottom w:val="none" w:sz="0" w:space="0" w:color="auto"/>
        <w:right w:val="none" w:sz="0" w:space="0" w:color="auto"/>
      </w:divBdr>
    </w:div>
    <w:div w:id="1772505291">
      <w:bodyDiv w:val="1"/>
      <w:marLeft w:val="0"/>
      <w:marRight w:val="0"/>
      <w:marTop w:val="0"/>
      <w:marBottom w:val="0"/>
      <w:divBdr>
        <w:top w:val="none" w:sz="0" w:space="0" w:color="auto"/>
        <w:left w:val="none" w:sz="0" w:space="0" w:color="auto"/>
        <w:bottom w:val="none" w:sz="0" w:space="0" w:color="auto"/>
        <w:right w:val="none" w:sz="0" w:space="0" w:color="auto"/>
      </w:divBdr>
    </w:div>
    <w:div w:id="1775444770">
      <w:bodyDiv w:val="1"/>
      <w:marLeft w:val="0"/>
      <w:marRight w:val="0"/>
      <w:marTop w:val="0"/>
      <w:marBottom w:val="0"/>
      <w:divBdr>
        <w:top w:val="none" w:sz="0" w:space="0" w:color="auto"/>
        <w:left w:val="none" w:sz="0" w:space="0" w:color="auto"/>
        <w:bottom w:val="none" w:sz="0" w:space="0" w:color="auto"/>
        <w:right w:val="none" w:sz="0" w:space="0" w:color="auto"/>
      </w:divBdr>
    </w:div>
    <w:div w:id="1788347885">
      <w:bodyDiv w:val="1"/>
      <w:marLeft w:val="0"/>
      <w:marRight w:val="0"/>
      <w:marTop w:val="0"/>
      <w:marBottom w:val="0"/>
      <w:divBdr>
        <w:top w:val="none" w:sz="0" w:space="0" w:color="auto"/>
        <w:left w:val="none" w:sz="0" w:space="0" w:color="auto"/>
        <w:bottom w:val="none" w:sz="0" w:space="0" w:color="auto"/>
        <w:right w:val="none" w:sz="0" w:space="0" w:color="auto"/>
      </w:divBdr>
    </w:div>
    <w:div w:id="1793163062">
      <w:bodyDiv w:val="1"/>
      <w:marLeft w:val="0"/>
      <w:marRight w:val="0"/>
      <w:marTop w:val="0"/>
      <w:marBottom w:val="0"/>
      <w:divBdr>
        <w:top w:val="none" w:sz="0" w:space="0" w:color="auto"/>
        <w:left w:val="none" w:sz="0" w:space="0" w:color="auto"/>
        <w:bottom w:val="none" w:sz="0" w:space="0" w:color="auto"/>
        <w:right w:val="none" w:sz="0" w:space="0" w:color="auto"/>
      </w:divBdr>
    </w:div>
    <w:div w:id="1805535286">
      <w:bodyDiv w:val="1"/>
      <w:marLeft w:val="0"/>
      <w:marRight w:val="0"/>
      <w:marTop w:val="0"/>
      <w:marBottom w:val="0"/>
      <w:divBdr>
        <w:top w:val="none" w:sz="0" w:space="0" w:color="auto"/>
        <w:left w:val="none" w:sz="0" w:space="0" w:color="auto"/>
        <w:bottom w:val="none" w:sz="0" w:space="0" w:color="auto"/>
        <w:right w:val="none" w:sz="0" w:space="0" w:color="auto"/>
      </w:divBdr>
    </w:div>
    <w:div w:id="1813597425">
      <w:bodyDiv w:val="1"/>
      <w:marLeft w:val="0"/>
      <w:marRight w:val="0"/>
      <w:marTop w:val="0"/>
      <w:marBottom w:val="0"/>
      <w:divBdr>
        <w:top w:val="none" w:sz="0" w:space="0" w:color="auto"/>
        <w:left w:val="none" w:sz="0" w:space="0" w:color="auto"/>
        <w:bottom w:val="none" w:sz="0" w:space="0" w:color="auto"/>
        <w:right w:val="none" w:sz="0" w:space="0" w:color="auto"/>
      </w:divBdr>
    </w:div>
    <w:div w:id="1814130403">
      <w:bodyDiv w:val="1"/>
      <w:marLeft w:val="0"/>
      <w:marRight w:val="0"/>
      <w:marTop w:val="0"/>
      <w:marBottom w:val="0"/>
      <w:divBdr>
        <w:top w:val="none" w:sz="0" w:space="0" w:color="auto"/>
        <w:left w:val="none" w:sz="0" w:space="0" w:color="auto"/>
        <w:bottom w:val="none" w:sz="0" w:space="0" w:color="auto"/>
        <w:right w:val="none" w:sz="0" w:space="0" w:color="auto"/>
      </w:divBdr>
    </w:div>
    <w:div w:id="1831021289">
      <w:bodyDiv w:val="1"/>
      <w:marLeft w:val="0"/>
      <w:marRight w:val="0"/>
      <w:marTop w:val="0"/>
      <w:marBottom w:val="0"/>
      <w:divBdr>
        <w:top w:val="none" w:sz="0" w:space="0" w:color="auto"/>
        <w:left w:val="none" w:sz="0" w:space="0" w:color="auto"/>
        <w:bottom w:val="none" w:sz="0" w:space="0" w:color="auto"/>
        <w:right w:val="none" w:sz="0" w:space="0" w:color="auto"/>
      </w:divBdr>
    </w:div>
    <w:div w:id="1834104214">
      <w:bodyDiv w:val="1"/>
      <w:marLeft w:val="0"/>
      <w:marRight w:val="0"/>
      <w:marTop w:val="0"/>
      <w:marBottom w:val="0"/>
      <w:divBdr>
        <w:top w:val="none" w:sz="0" w:space="0" w:color="auto"/>
        <w:left w:val="none" w:sz="0" w:space="0" w:color="auto"/>
        <w:bottom w:val="none" w:sz="0" w:space="0" w:color="auto"/>
        <w:right w:val="none" w:sz="0" w:space="0" w:color="auto"/>
      </w:divBdr>
    </w:div>
    <w:div w:id="1841192143">
      <w:bodyDiv w:val="1"/>
      <w:marLeft w:val="0"/>
      <w:marRight w:val="0"/>
      <w:marTop w:val="0"/>
      <w:marBottom w:val="0"/>
      <w:divBdr>
        <w:top w:val="none" w:sz="0" w:space="0" w:color="auto"/>
        <w:left w:val="none" w:sz="0" w:space="0" w:color="auto"/>
        <w:bottom w:val="none" w:sz="0" w:space="0" w:color="auto"/>
        <w:right w:val="none" w:sz="0" w:space="0" w:color="auto"/>
      </w:divBdr>
    </w:div>
    <w:div w:id="1845196547">
      <w:bodyDiv w:val="1"/>
      <w:marLeft w:val="0"/>
      <w:marRight w:val="0"/>
      <w:marTop w:val="0"/>
      <w:marBottom w:val="0"/>
      <w:divBdr>
        <w:top w:val="none" w:sz="0" w:space="0" w:color="auto"/>
        <w:left w:val="none" w:sz="0" w:space="0" w:color="auto"/>
        <w:bottom w:val="none" w:sz="0" w:space="0" w:color="auto"/>
        <w:right w:val="none" w:sz="0" w:space="0" w:color="auto"/>
      </w:divBdr>
    </w:div>
    <w:div w:id="1851873490">
      <w:bodyDiv w:val="1"/>
      <w:marLeft w:val="0"/>
      <w:marRight w:val="0"/>
      <w:marTop w:val="0"/>
      <w:marBottom w:val="0"/>
      <w:divBdr>
        <w:top w:val="none" w:sz="0" w:space="0" w:color="auto"/>
        <w:left w:val="none" w:sz="0" w:space="0" w:color="auto"/>
        <w:bottom w:val="none" w:sz="0" w:space="0" w:color="auto"/>
        <w:right w:val="none" w:sz="0" w:space="0" w:color="auto"/>
      </w:divBdr>
    </w:div>
    <w:div w:id="1858420682">
      <w:bodyDiv w:val="1"/>
      <w:marLeft w:val="0"/>
      <w:marRight w:val="0"/>
      <w:marTop w:val="0"/>
      <w:marBottom w:val="0"/>
      <w:divBdr>
        <w:top w:val="none" w:sz="0" w:space="0" w:color="auto"/>
        <w:left w:val="none" w:sz="0" w:space="0" w:color="auto"/>
        <w:bottom w:val="none" w:sz="0" w:space="0" w:color="auto"/>
        <w:right w:val="none" w:sz="0" w:space="0" w:color="auto"/>
      </w:divBdr>
    </w:div>
    <w:div w:id="1862234231">
      <w:bodyDiv w:val="1"/>
      <w:marLeft w:val="0"/>
      <w:marRight w:val="0"/>
      <w:marTop w:val="0"/>
      <w:marBottom w:val="0"/>
      <w:divBdr>
        <w:top w:val="none" w:sz="0" w:space="0" w:color="auto"/>
        <w:left w:val="none" w:sz="0" w:space="0" w:color="auto"/>
        <w:bottom w:val="none" w:sz="0" w:space="0" w:color="auto"/>
        <w:right w:val="none" w:sz="0" w:space="0" w:color="auto"/>
      </w:divBdr>
    </w:div>
    <w:div w:id="1867982725">
      <w:bodyDiv w:val="1"/>
      <w:marLeft w:val="0"/>
      <w:marRight w:val="0"/>
      <w:marTop w:val="0"/>
      <w:marBottom w:val="0"/>
      <w:divBdr>
        <w:top w:val="none" w:sz="0" w:space="0" w:color="auto"/>
        <w:left w:val="none" w:sz="0" w:space="0" w:color="auto"/>
        <w:bottom w:val="none" w:sz="0" w:space="0" w:color="auto"/>
        <w:right w:val="none" w:sz="0" w:space="0" w:color="auto"/>
      </w:divBdr>
    </w:div>
    <w:div w:id="1872379968">
      <w:bodyDiv w:val="1"/>
      <w:marLeft w:val="0"/>
      <w:marRight w:val="0"/>
      <w:marTop w:val="0"/>
      <w:marBottom w:val="0"/>
      <w:divBdr>
        <w:top w:val="none" w:sz="0" w:space="0" w:color="auto"/>
        <w:left w:val="none" w:sz="0" w:space="0" w:color="auto"/>
        <w:bottom w:val="none" w:sz="0" w:space="0" w:color="auto"/>
        <w:right w:val="none" w:sz="0" w:space="0" w:color="auto"/>
      </w:divBdr>
    </w:div>
    <w:div w:id="1884366398">
      <w:bodyDiv w:val="1"/>
      <w:marLeft w:val="0"/>
      <w:marRight w:val="0"/>
      <w:marTop w:val="0"/>
      <w:marBottom w:val="0"/>
      <w:divBdr>
        <w:top w:val="none" w:sz="0" w:space="0" w:color="auto"/>
        <w:left w:val="none" w:sz="0" w:space="0" w:color="auto"/>
        <w:bottom w:val="none" w:sz="0" w:space="0" w:color="auto"/>
        <w:right w:val="none" w:sz="0" w:space="0" w:color="auto"/>
      </w:divBdr>
    </w:div>
    <w:div w:id="1888564440">
      <w:bodyDiv w:val="1"/>
      <w:marLeft w:val="0"/>
      <w:marRight w:val="0"/>
      <w:marTop w:val="0"/>
      <w:marBottom w:val="0"/>
      <w:divBdr>
        <w:top w:val="none" w:sz="0" w:space="0" w:color="auto"/>
        <w:left w:val="none" w:sz="0" w:space="0" w:color="auto"/>
        <w:bottom w:val="none" w:sz="0" w:space="0" w:color="auto"/>
        <w:right w:val="none" w:sz="0" w:space="0" w:color="auto"/>
      </w:divBdr>
    </w:div>
    <w:div w:id="1890723412">
      <w:bodyDiv w:val="1"/>
      <w:marLeft w:val="0"/>
      <w:marRight w:val="0"/>
      <w:marTop w:val="0"/>
      <w:marBottom w:val="0"/>
      <w:divBdr>
        <w:top w:val="none" w:sz="0" w:space="0" w:color="auto"/>
        <w:left w:val="none" w:sz="0" w:space="0" w:color="auto"/>
        <w:bottom w:val="none" w:sz="0" w:space="0" w:color="auto"/>
        <w:right w:val="none" w:sz="0" w:space="0" w:color="auto"/>
      </w:divBdr>
    </w:div>
    <w:div w:id="1905292345">
      <w:bodyDiv w:val="1"/>
      <w:marLeft w:val="0"/>
      <w:marRight w:val="0"/>
      <w:marTop w:val="0"/>
      <w:marBottom w:val="0"/>
      <w:divBdr>
        <w:top w:val="none" w:sz="0" w:space="0" w:color="auto"/>
        <w:left w:val="none" w:sz="0" w:space="0" w:color="auto"/>
        <w:bottom w:val="none" w:sz="0" w:space="0" w:color="auto"/>
        <w:right w:val="none" w:sz="0" w:space="0" w:color="auto"/>
      </w:divBdr>
    </w:div>
    <w:div w:id="1907760254">
      <w:bodyDiv w:val="1"/>
      <w:marLeft w:val="0"/>
      <w:marRight w:val="0"/>
      <w:marTop w:val="0"/>
      <w:marBottom w:val="0"/>
      <w:divBdr>
        <w:top w:val="none" w:sz="0" w:space="0" w:color="auto"/>
        <w:left w:val="none" w:sz="0" w:space="0" w:color="auto"/>
        <w:bottom w:val="none" w:sz="0" w:space="0" w:color="auto"/>
        <w:right w:val="none" w:sz="0" w:space="0" w:color="auto"/>
      </w:divBdr>
    </w:div>
    <w:div w:id="1908103159">
      <w:bodyDiv w:val="1"/>
      <w:marLeft w:val="0"/>
      <w:marRight w:val="0"/>
      <w:marTop w:val="0"/>
      <w:marBottom w:val="0"/>
      <w:divBdr>
        <w:top w:val="none" w:sz="0" w:space="0" w:color="auto"/>
        <w:left w:val="none" w:sz="0" w:space="0" w:color="auto"/>
        <w:bottom w:val="none" w:sz="0" w:space="0" w:color="auto"/>
        <w:right w:val="none" w:sz="0" w:space="0" w:color="auto"/>
      </w:divBdr>
    </w:div>
    <w:div w:id="1908565084">
      <w:bodyDiv w:val="1"/>
      <w:marLeft w:val="0"/>
      <w:marRight w:val="0"/>
      <w:marTop w:val="0"/>
      <w:marBottom w:val="0"/>
      <w:divBdr>
        <w:top w:val="none" w:sz="0" w:space="0" w:color="auto"/>
        <w:left w:val="none" w:sz="0" w:space="0" w:color="auto"/>
        <w:bottom w:val="none" w:sz="0" w:space="0" w:color="auto"/>
        <w:right w:val="none" w:sz="0" w:space="0" w:color="auto"/>
      </w:divBdr>
    </w:div>
    <w:div w:id="1916359662">
      <w:bodyDiv w:val="1"/>
      <w:marLeft w:val="0"/>
      <w:marRight w:val="0"/>
      <w:marTop w:val="0"/>
      <w:marBottom w:val="0"/>
      <w:divBdr>
        <w:top w:val="none" w:sz="0" w:space="0" w:color="auto"/>
        <w:left w:val="none" w:sz="0" w:space="0" w:color="auto"/>
        <w:bottom w:val="none" w:sz="0" w:space="0" w:color="auto"/>
        <w:right w:val="none" w:sz="0" w:space="0" w:color="auto"/>
      </w:divBdr>
    </w:div>
    <w:div w:id="1926380579">
      <w:bodyDiv w:val="1"/>
      <w:marLeft w:val="0"/>
      <w:marRight w:val="0"/>
      <w:marTop w:val="0"/>
      <w:marBottom w:val="0"/>
      <w:divBdr>
        <w:top w:val="none" w:sz="0" w:space="0" w:color="auto"/>
        <w:left w:val="none" w:sz="0" w:space="0" w:color="auto"/>
        <w:bottom w:val="none" w:sz="0" w:space="0" w:color="auto"/>
        <w:right w:val="none" w:sz="0" w:space="0" w:color="auto"/>
      </w:divBdr>
    </w:div>
    <w:div w:id="1927764751">
      <w:bodyDiv w:val="1"/>
      <w:marLeft w:val="0"/>
      <w:marRight w:val="0"/>
      <w:marTop w:val="0"/>
      <w:marBottom w:val="0"/>
      <w:divBdr>
        <w:top w:val="none" w:sz="0" w:space="0" w:color="auto"/>
        <w:left w:val="none" w:sz="0" w:space="0" w:color="auto"/>
        <w:bottom w:val="none" w:sz="0" w:space="0" w:color="auto"/>
        <w:right w:val="none" w:sz="0" w:space="0" w:color="auto"/>
      </w:divBdr>
    </w:div>
    <w:div w:id="1932081869">
      <w:bodyDiv w:val="1"/>
      <w:marLeft w:val="0"/>
      <w:marRight w:val="0"/>
      <w:marTop w:val="0"/>
      <w:marBottom w:val="0"/>
      <w:divBdr>
        <w:top w:val="none" w:sz="0" w:space="0" w:color="auto"/>
        <w:left w:val="none" w:sz="0" w:space="0" w:color="auto"/>
        <w:bottom w:val="none" w:sz="0" w:space="0" w:color="auto"/>
        <w:right w:val="none" w:sz="0" w:space="0" w:color="auto"/>
      </w:divBdr>
    </w:div>
    <w:div w:id="1933009033">
      <w:bodyDiv w:val="1"/>
      <w:marLeft w:val="0"/>
      <w:marRight w:val="0"/>
      <w:marTop w:val="0"/>
      <w:marBottom w:val="0"/>
      <w:divBdr>
        <w:top w:val="none" w:sz="0" w:space="0" w:color="auto"/>
        <w:left w:val="none" w:sz="0" w:space="0" w:color="auto"/>
        <w:bottom w:val="none" w:sz="0" w:space="0" w:color="auto"/>
        <w:right w:val="none" w:sz="0" w:space="0" w:color="auto"/>
      </w:divBdr>
    </w:div>
    <w:div w:id="1941643892">
      <w:bodyDiv w:val="1"/>
      <w:marLeft w:val="0"/>
      <w:marRight w:val="0"/>
      <w:marTop w:val="0"/>
      <w:marBottom w:val="0"/>
      <w:divBdr>
        <w:top w:val="none" w:sz="0" w:space="0" w:color="auto"/>
        <w:left w:val="none" w:sz="0" w:space="0" w:color="auto"/>
        <w:bottom w:val="none" w:sz="0" w:space="0" w:color="auto"/>
        <w:right w:val="none" w:sz="0" w:space="0" w:color="auto"/>
      </w:divBdr>
    </w:div>
    <w:div w:id="1942762216">
      <w:bodyDiv w:val="1"/>
      <w:marLeft w:val="0"/>
      <w:marRight w:val="0"/>
      <w:marTop w:val="0"/>
      <w:marBottom w:val="0"/>
      <w:divBdr>
        <w:top w:val="none" w:sz="0" w:space="0" w:color="auto"/>
        <w:left w:val="none" w:sz="0" w:space="0" w:color="auto"/>
        <w:bottom w:val="none" w:sz="0" w:space="0" w:color="auto"/>
        <w:right w:val="none" w:sz="0" w:space="0" w:color="auto"/>
      </w:divBdr>
    </w:div>
    <w:div w:id="1949579701">
      <w:bodyDiv w:val="1"/>
      <w:marLeft w:val="0"/>
      <w:marRight w:val="0"/>
      <w:marTop w:val="0"/>
      <w:marBottom w:val="0"/>
      <w:divBdr>
        <w:top w:val="none" w:sz="0" w:space="0" w:color="auto"/>
        <w:left w:val="none" w:sz="0" w:space="0" w:color="auto"/>
        <w:bottom w:val="none" w:sz="0" w:space="0" w:color="auto"/>
        <w:right w:val="none" w:sz="0" w:space="0" w:color="auto"/>
      </w:divBdr>
    </w:div>
    <w:div w:id="1957255357">
      <w:bodyDiv w:val="1"/>
      <w:marLeft w:val="0"/>
      <w:marRight w:val="0"/>
      <w:marTop w:val="0"/>
      <w:marBottom w:val="0"/>
      <w:divBdr>
        <w:top w:val="none" w:sz="0" w:space="0" w:color="auto"/>
        <w:left w:val="none" w:sz="0" w:space="0" w:color="auto"/>
        <w:bottom w:val="none" w:sz="0" w:space="0" w:color="auto"/>
        <w:right w:val="none" w:sz="0" w:space="0" w:color="auto"/>
      </w:divBdr>
    </w:div>
    <w:div w:id="1962104247">
      <w:bodyDiv w:val="1"/>
      <w:marLeft w:val="0"/>
      <w:marRight w:val="0"/>
      <w:marTop w:val="0"/>
      <w:marBottom w:val="0"/>
      <w:divBdr>
        <w:top w:val="none" w:sz="0" w:space="0" w:color="auto"/>
        <w:left w:val="none" w:sz="0" w:space="0" w:color="auto"/>
        <w:bottom w:val="none" w:sz="0" w:space="0" w:color="auto"/>
        <w:right w:val="none" w:sz="0" w:space="0" w:color="auto"/>
      </w:divBdr>
    </w:div>
    <w:div w:id="1964340507">
      <w:bodyDiv w:val="1"/>
      <w:marLeft w:val="0"/>
      <w:marRight w:val="0"/>
      <w:marTop w:val="0"/>
      <w:marBottom w:val="0"/>
      <w:divBdr>
        <w:top w:val="none" w:sz="0" w:space="0" w:color="auto"/>
        <w:left w:val="none" w:sz="0" w:space="0" w:color="auto"/>
        <w:bottom w:val="none" w:sz="0" w:space="0" w:color="auto"/>
        <w:right w:val="none" w:sz="0" w:space="0" w:color="auto"/>
      </w:divBdr>
    </w:div>
    <w:div w:id="1980110054">
      <w:bodyDiv w:val="1"/>
      <w:marLeft w:val="0"/>
      <w:marRight w:val="0"/>
      <w:marTop w:val="0"/>
      <w:marBottom w:val="0"/>
      <w:divBdr>
        <w:top w:val="none" w:sz="0" w:space="0" w:color="auto"/>
        <w:left w:val="none" w:sz="0" w:space="0" w:color="auto"/>
        <w:bottom w:val="none" w:sz="0" w:space="0" w:color="auto"/>
        <w:right w:val="none" w:sz="0" w:space="0" w:color="auto"/>
      </w:divBdr>
    </w:div>
    <w:div w:id="1983650405">
      <w:bodyDiv w:val="1"/>
      <w:marLeft w:val="0"/>
      <w:marRight w:val="0"/>
      <w:marTop w:val="0"/>
      <w:marBottom w:val="0"/>
      <w:divBdr>
        <w:top w:val="none" w:sz="0" w:space="0" w:color="auto"/>
        <w:left w:val="none" w:sz="0" w:space="0" w:color="auto"/>
        <w:bottom w:val="none" w:sz="0" w:space="0" w:color="auto"/>
        <w:right w:val="none" w:sz="0" w:space="0" w:color="auto"/>
      </w:divBdr>
    </w:div>
    <w:div w:id="1986350773">
      <w:bodyDiv w:val="1"/>
      <w:marLeft w:val="0"/>
      <w:marRight w:val="0"/>
      <w:marTop w:val="0"/>
      <w:marBottom w:val="0"/>
      <w:divBdr>
        <w:top w:val="none" w:sz="0" w:space="0" w:color="auto"/>
        <w:left w:val="none" w:sz="0" w:space="0" w:color="auto"/>
        <w:bottom w:val="none" w:sz="0" w:space="0" w:color="auto"/>
        <w:right w:val="none" w:sz="0" w:space="0" w:color="auto"/>
      </w:divBdr>
    </w:div>
    <w:div w:id="1986665766">
      <w:bodyDiv w:val="1"/>
      <w:marLeft w:val="0"/>
      <w:marRight w:val="0"/>
      <w:marTop w:val="0"/>
      <w:marBottom w:val="0"/>
      <w:divBdr>
        <w:top w:val="none" w:sz="0" w:space="0" w:color="auto"/>
        <w:left w:val="none" w:sz="0" w:space="0" w:color="auto"/>
        <w:bottom w:val="none" w:sz="0" w:space="0" w:color="auto"/>
        <w:right w:val="none" w:sz="0" w:space="0" w:color="auto"/>
      </w:divBdr>
    </w:div>
    <w:div w:id="1990013235">
      <w:bodyDiv w:val="1"/>
      <w:marLeft w:val="0"/>
      <w:marRight w:val="0"/>
      <w:marTop w:val="0"/>
      <w:marBottom w:val="0"/>
      <w:divBdr>
        <w:top w:val="none" w:sz="0" w:space="0" w:color="auto"/>
        <w:left w:val="none" w:sz="0" w:space="0" w:color="auto"/>
        <w:bottom w:val="none" w:sz="0" w:space="0" w:color="auto"/>
        <w:right w:val="none" w:sz="0" w:space="0" w:color="auto"/>
      </w:divBdr>
    </w:div>
    <w:div w:id="1995135235">
      <w:bodyDiv w:val="1"/>
      <w:marLeft w:val="0"/>
      <w:marRight w:val="0"/>
      <w:marTop w:val="0"/>
      <w:marBottom w:val="0"/>
      <w:divBdr>
        <w:top w:val="none" w:sz="0" w:space="0" w:color="auto"/>
        <w:left w:val="none" w:sz="0" w:space="0" w:color="auto"/>
        <w:bottom w:val="none" w:sz="0" w:space="0" w:color="auto"/>
        <w:right w:val="none" w:sz="0" w:space="0" w:color="auto"/>
      </w:divBdr>
    </w:div>
    <w:div w:id="2003653025">
      <w:bodyDiv w:val="1"/>
      <w:marLeft w:val="0"/>
      <w:marRight w:val="0"/>
      <w:marTop w:val="0"/>
      <w:marBottom w:val="0"/>
      <w:divBdr>
        <w:top w:val="none" w:sz="0" w:space="0" w:color="auto"/>
        <w:left w:val="none" w:sz="0" w:space="0" w:color="auto"/>
        <w:bottom w:val="none" w:sz="0" w:space="0" w:color="auto"/>
        <w:right w:val="none" w:sz="0" w:space="0" w:color="auto"/>
      </w:divBdr>
    </w:div>
    <w:div w:id="2005011393">
      <w:bodyDiv w:val="1"/>
      <w:marLeft w:val="0"/>
      <w:marRight w:val="0"/>
      <w:marTop w:val="0"/>
      <w:marBottom w:val="0"/>
      <w:divBdr>
        <w:top w:val="none" w:sz="0" w:space="0" w:color="auto"/>
        <w:left w:val="none" w:sz="0" w:space="0" w:color="auto"/>
        <w:bottom w:val="none" w:sz="0" w:space="0" w:color="auto"/>
        <w:right w:val="none" w:sz="0" w:space="0" w:color="auto"/>
      </w:divBdr>
    </w:div>
    <w:div w:id="2017488847">
      <w:bodyDiv w:val="1"/>
      <w:marLeft w:val="0"/>
      <w:marRight w:val="0"/>
      <w:marTop w:val="0"/>
      <w:marBottom w:val="0"/>
      <w:divBdr>
        <w:top w:val="none" w:sz="0" w:space="0" w:color="auto"/>
        <w:left w:val="none" w:sz="0" w:space="0" w:color="auto"/>
        <w:bottom w:val="none" w:sz="0" w:space="0" w:color="auto"/>
        <w:right w:val="none" w:sz="0" w:space="0" w:color="auto"/>
      </w:divBdr>
    </w:div>
    <w:div w:id="2018195656">
      <w:bodyDiv w:val="1"/>
      <w:marLeft w:val="0"/>
      <w:marRight w:val="0"/>
      <w:marTop w:val="0"/>
      <w:marBottom w:val="0"/>
      <w:divBdr>
        <w:top w:val="none" w:sz="0" w:space="0" w:color="auto"/>
        <w:left w:val="none" w:sz="0" w:space="0" w:color="auto"/>
        <w:bottom w:val="none" w:sz="0" w:space="0" w:color="auto"/>
        <w:right w:val="none" w:sz="0" w:space="0" w:color="auto"/>
      </w:divBdr>
    </w:div>
    <w:div w:id="2019850030">
      <w:bodyDiv w:val="1"/>
      <w:marLeft w:val="0"/>
      <w:marRight w:val="0"/>
      <w:marTop w:val="0"/>
      <w:marBottom w:val="0"/>
      <w:divBdr>
        <w:top w:val="none" w:sz="0" w:space="0" w:color="auto"/>
        <w:left w:val="none" w:sz="0" w:space="0" w:color="auto"/>
        <w:bottom w:val="none" w:sz="0" w:space="0" w:color="auto"/>
        <w:right w:val="none" w:sz="0" w:space="0" w:color="auto"/>
      </w:divBdr>
    </w:div>
    <w:div w:id="2021665322">
      <w:bodyDiv w:val="1"/>
      <w:marLeft w:val="0"/>
      <w:marRight w:val="0"/>
      <w:marTop w:val="0"/>
      <w:marBottom w:val="0"/>
      <w:divBdr>
        <w:top w:val="none" w:sz="0" w:space="0" w:color="auto"/>
        <w:left w:val="none" w:sz="0" w:space="0" w:color="auto"/>
        <w:bottom w:val="none" w:sz="0" w:space="0" w:color="auto"/>
        <w:right w:val="none" w:sz="0" w:space="0" w:color="auto"/>
      </w:divBdr>
    </w:div>
    <w:div w:id="2021852659">
      <w:bodyDiv w:val="1"/>
      <w:marLeft w:val="0"/>
      <w:marRight w:val="0"/>
      <w:marTop w:val="0"/>
      <w:marBottom w:val="0"/>
      <w:divBdr>
        <w:top w:val="none" w:sz="0" w:space="0" w:color="auto"/>
        <w:left w:val="none" w:sz="0" w:space="0" w:color="auto"/>
        <w:bottom w:val="none" w:sz="0" w:space="0" w:color="auto"/>
        <w:right w:val="none" w:sz="0" w:space="0" w:color="auto"/>
      </w:divBdr>
    </w:div>
    <w:div w:id="2055229837">
      <w:bodyDiv w:val="1"/>
      <w:marLeft w:val="0"/>
      <w:marRight w:val="0"/>
      <w:marTop w:val="0"/>
      <w:marBottom w:val="0"/>
      <w:divBdr>
        <w:top w:val="none" w:sz="0" w:space="0" w:color="auto"/>
        <w:left w:val="none" w:sz="0" w:space="0" w:color="auto"/>
        <w:bottom w:val="none" w:sz="0" w:space="0" w:color="auto"/>
        <w:right w:val="none" w:sz="0" w:space="0" w:color="auto"/>
      </w:divBdr>
    </w:div>
    <w:div w:id="2058429231">
      <w:bodyDiv w:val="1"/>
      <w:marLeft w:val="0"/>
      <w:marRight w:val="0"/>
      <w:marTop w:val="0"/>
      <w:marBottom w:val="0"/>
      <w:divBdr>
        <w:top w:val="none" w:sz="0" w:space="0" w:color="auto"/>
        <w:left w:val="none" w:sz="0" w:space="0" w:color="auto"/>
        <w:bottom w:val="none" w:sz="0" w:space="0" w:color="auto"/>
        <w:right w:val="none" w:sz="0" w:space="0" w:color="auto"/>
      </w:divBdr>
    </w:div>
    <w:div w:id="2070498906">
      <w:bodyDiv w:val="1"/>
      <w:marLeft w:val="0"/>
      <w:marRight w:val="0"/>
      <w:marTop w:val="0"/>
      <w:marBottom w:val="0"/>
      <w:divBdr>
        <w:top w:val="none" w:sz="0" w:space="0" w:color="auto"/>
        <w:left w:val="none" w:sz="0" w:space="0" w:color="auto"/>
        <w:bottom w:val="none" w:sz="0" w:space="0" w:color="auto"/>
        <w:right w:val="none" w:sz="0" w:space="0" w:color="auto"/>
      </w:divBdr>
    </w:div>
    <w:div w:id="2079554932">
      <w:bodyDiv w:val="1"/>
      <w:marLeft w:val="0"/>
      <w:marRight w:val="0"/>
      <w:marTop w:val="0"/>
      <w:marBottom w:val="0"/>
      <w:divBdr>
        <w:top w:val="none" w:sz="0" w:space="0" w:color="auto"/>
        <w:left w:val="none" w:sz="0" w:space="0" w:color="auto"/>
        <w:bottom w:val="none" w:sz="0" w:space="0" w:color="auto"/>
        <w:right w:val="none" w:sz="0" w:space="0" w:color="auto"/>
      </w:divBdr>
    </w:div>
    <w:div w:id="2090878860">
      <w:bodyDiv w:val="1"/>
      <w:marLeft w:val="0"/>
      <w:marRight w:val="0"/>
      <w:marTop w:val="0"/>
      <w:marBottom w:val="0"/>
      <w:divBdr>
        <w:top w:val="none" w:sz="0" w:space="0" w:color="auto"/>
        <w:left w:val="none" w:sz="0" w:space="0" w:color="auto"/>
        <w:bottom w:val="none" w:sz="0" w:space="0" w:color="auto"/>
        <w:right w:val="none" w:sz="0" w:space="0" w:color="auto"/>
      </w:divBdr>
    </w:div>
    <w:div w:id="2094621390">
      <w:bodyDiv w:val="1"/>
      <w:marLeft w:val="0"/>
      <w:marRight w:val="0"/>
      <w:marTop w:val="0"/>
      <w:marBottom w:val="0"/>
      <w:divBdr>
        <w:top w:val="none" w:sz="0" w:space="0" w:color="auto"/>
        <w:left w:val="none" w:sz="0" w:space="0" w:color="auto"/>
        <w:bottom w:val="none" w:sz="0" w:space="0" w:color="auto"/>
        <w:right w:val="none" w:sz="0" w:space="0" w:color="auto"/>
      </w:divBdr>
    </w:div>
    <w:div w:id="2118330272">
      <w:bodyDiv w:val="1"/>
      <w:marLeft w:val="0"/>
      <w:marRight w:val="0"/>
      <w:marTop w:val="0"/>
      <w:marBottom w:val="0"/>
      <w:divBdr>
        <w:top w:val="none" w:sz="0" w:space="0" w:color="auto"/>
        <w:left w:val="none" w:sz="0" w:space="0" w:color="auto"/>
        <w:bottom w:val="none" w:sz="0" w:space="0" w:color="auto"/>
        <w:right w:val="none" w:sz="0" w:space="0" w:color="auto"/>
      </w:divBdr>
    </w:div>
    <w:div w:id="2119180643">
      <w:bodyDiv w:val="1"/>
      <w:marLeft w:val="0"/>
      <w:marRight w:val="0"/>
      <w:marTop w:val="0"/>
      <w:marBottom w:val="0"/>
      <w:divBdr>
        <w:top w:val="none" w:sz="0" w:space="0" w:color="auto"/>
        <w:left w:val="none" w:sz="0" w:space="0" w:color="auto"/>
        <w:bottom w:val="none" w:sz="0" w:space="0" w:color="auto"/>
        <w:right w:val="none" w:sz="0" w:space="0" w:color="auto"/>
      </w:divBdr>
    </w:div>
    <w:div w:id="2121102281">
      <w:bodyDiv w:val="1"/>
      <w:marLeft w:val="0"/>
      <w:marRight w:val="0"/>
      <w:marTop w:val="0"/>
      <w:marBottom w:val="0"/>
      <w:divBdr>
        <w:top w:val="none" w:sz="0" w:space="0" w:color="auto"/>
        <w:left w:val="none" w:sz="0" w:space="0" w:color="auto"/>
        <w:bottom w:val="none" w:sz="0" w:space="0" w:color="auto"/>
        <w:right w:val="none" w:sz="0" w:space="0" w:color="auto"/>
      </w:divBdr>
    </w:div>
    <w:div w:id="2122913179">
      <w:bodyDiv w:val="1"/>
      <w:marLeft w:val="0"/>
      <w:marRight w:val="0"/>
      <w:marTop w:val="0"/>
      <w:marBottom w:val="0"/>
      <w:divBdr>
        <w:top w:val="none" w:sz="0" w:space="0" w:color="auto"/>
        <w:left w:val="none" w:sz="0" w:space="0" w:color="auto"/>
        <w:bottom w:val="none" w:sz="0" w:space="0" w:color="auto"/>
        <w:right w:val="none" w:sz="0" w:space="0" w:color="auto"/>
      </w:divBdr>
    </w:div>
    <w:div w:id="2130316286">
      <w:bodyDiv w:val="1"/>
      <w:marLeft w:val="0"/>
      <w:marRight w:val="0"/>
      <w:marTop w:val="0"/>
      <w:marBottom w:val="0"/>
      <w:divBdr>
        <w:top w:val="none" w:sz="0" w:space="0" w:color="auto"/>
        <w:left w:val="none" w:sz="0" w:space="0" w:color="auto"/>
        <w:bottom w:val="none" w:sz="0" w:space="0" w:color="auto"/>
        <w:right w:val="none" w:sz="0" w:space="0" w:color="auto"/>
      </w:divBdr>
    </w:div>
    <w:div w:id="2131632042">
      <w:bodyDiv w:val="1"/>
      <w:marLeft w:val="0"/>
      <w:marRight w:val="0"/>
      <w:marTop w:val="0"/>
      <w:marBottom w:val="0"/>
      <w:divBdr>
        <w:top w:val="none" w:sz="0" w:space="0" w:color="auto"/>
        <w:left w:val="none" w:sz="0" w:space="0" w:color="auto"/>
        <w:bottom w:val="none" w:sz="0" w:space="0" w:color="auto"/>
        <w:right w:val="none" w:sz="0" w:space="0" w:color="auto"/>
      </w:divBdr>
    </w:div>
    <w:div w:id="2132481193">
      <w:bodyDiv w:val="1"/>
      <w:marLeft w:val="0"/>
      <w:marRight w:val="0"/>
      <w:marTop w:val="0"/>
      <w:marBottom w:val="0"/>
      <w:divBdr>
        <w:top w:val="none" w:sz="0" w:space="0" w:color="auto"/>
        <w:left w:val="none" w:sz="0" w:space="0" w:color="auto"/>
        <w:bottom w:val="none" w:sz="0" w:space="0" w:color="auto"/>
        <w:right w:val="none" w:sz="0" w:space="0" w:color="auto"/>
      </w:divBdr>
    </w:div>
    <w:div w:id="2143502955">
      <w:bodyDiv w:val="1"/>
      <w:marLeft w:val="0"/>
      <w:marRight w:val="0"/>
      <w:marTop w:val="0"/>
      <w:marBottom w:val="0"/>
      <w:divBdr>
        <w:top w:val="none" w:sz="0" w:space="0" w:color="auto"/>
        <w:left w:val="none" w:sz="0" w:space="0" w:color="auto"/>
        <w:bottom w:val="none" w:sz="0" w:space="0" w:color="auto"/>
        <w:right w:val="none" w:sz="0" w:space="0" w:color="auto"/>
      </w:divBdr>
    </w:div>
    <w:div w:id="214670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D08FE-F096-4146-95FC-EC8338D05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2918</TotalTime>
  <Pages>47</Pages>
  <Words>3616</Words>
  <Characters>20614</Characters>
  <Application>Microsoft Office Word</Application>
  <DocSecurity>0</DocSecurity>
  <Lines>171</Lines>
  <Paragraphs>48</Paragraphs>
  <ScaleCrop>false</ScaleCrop>
  <Company/>
  <LinksUpToDate>false</LinksUpToDate>
  <CharactersWithSpaces>24182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185</cp:revision>
  <dcterms:created xsi:type="dcterms:W3CDTF">2017-04-17T11:30:00Z</dcterms:created>
  <dcterms:modified xsi:type="dcterms:W3CDTF">2017-10-11T02:59:00Z</dcterms:modified>
</cp:coreProperties>
</file>